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tblGrid>
      <w:tr w:rsidR="00422DCD" w:rsidTr="00677056">
        <w:trPr>
          <w:trHeight w:val="1085"/>
        </w:trPr>
        <w:tc>
          <w:tcPr>
            <w:tcW w:w="4672" w:type="dxa"/>
          </w:tcPr>
          <w:p w:rsidR="00422DCD" w:rsidRPr="003C37FE" w:rsidRDefault="00422DCD" w:rsidP="00677056">
            <w:pPr>
              <w:pStyle w:val="ConsPlusNormal"/>
              <w:spacing w:line="240" w:lineRule="exact"/>
              <w:jc w:val="center"/>
              <w:rPr>
                <w:rFonts w:ascii="Times New Roman" w:hAnsi="Times New Roman" w:cs="Times New Roman"/>
                <w:bCs/>
                <w:sz w:val="28"/>
                <w:szCs w:val="28"/>
              </w:rPr>
            </w:pPr>
            <w:r w:rsidRPr="003C37FE">
              <w:rPr>
                <w:rFonts w:ascii="Times New Roman" w:hAnsi="Times New Roman" w:cs="Times New Roman"/>
                <w:bCs/>
                <w:sz w:val="28"/>
                <w:szCs w:val="28"/>
              </w:rPr>
              <w:t>УТВЕРЖДЕН</w:t>
            </w:r>
            <w:r w:rsidR="00845F98">
              <w:rPr>
                <w:rFonts w:ascii="Times New Roman" w:hAnsi="Times New Roman" w:cs="Times New Roman"/>
                <w:bCs/>
                <w:sz w:val="28"/>
                <w:szCs w:val="28"/>
              </w:rPr>
              <w:t>О</w:t>
            </w:r>
          </w:p>
          <w:p w:rsidR="00422DCD" w:rsidRPr="003C37FE" w:rsidRDefault="00422DCD" w:rsidP="00677056">
            <w:pPr>
              <w:pStyle w:val="ConsPlusNormal"/>
              <w:spacing w:line="240" w:lineRule="exact"/>
              <w:jc w:val="center"/>
              <w:rPr>
                <w:rFonts w:ascii="Times New Roman" w:hAnsi="Times New Roman" w:cs="Times New Roman"/>
                <w:bCs/>
                <w:sz w:val="28"/>
                <w:szCs w:val="28"/>
              </w:rPr>
            </w:pPr>
            <w:r w:rsidRPr="003C37FE">
              <w:rPr>
                <w:rFonts w:ascii="Times New Roman" w:hAnsi="Times New Roman" w:cs="Times New Roman"/>
                <w:bCs/>
                <w:sz w:val="28"/>
                <w:szCs w:val="28"/>
              </w:rPr>
              <w:t xml:space="preserve">решением Думы Шпаковского муниципального округа </w:t>
            </w:r>
          </w:p>
          <w:p w:rsidR="006464B8" w:rsidRDefault="00422DCD" w:rsidP="00677056">
            <w:pPr>
              <w:pStyle w:val="ConsPlusNormal"/>
              <w:spacing w:line="240" w:lineRule="exact"/>
              <w:jc w:val="center"/>
              <w:rPr>
                <w:rFonts w:ascii="Times New Roman" w:hAnsi="Times New Roman" w:cs="Times New Roman"/>
                <w:bCs/>
                <w:sz w:val="28"/>
                <w:szCs w:val="28"/>
              </w:rPr>
            </w:pPr>
            <w:r w:rsidRPr="003C37FE">
              <w:rPr>
                <w:rFonts w:ascii="Times New Roman" w:hAnsi="Times New Roman" w:cs="Times New Roman"/>
                <w:bCs/>
                <w:sz w:val="28"/>
                <w:szCs w:val="28"/>
              </w:rPr>
              <w:t>Ставропольского края</w:t>
            </w:r>
          </w:p>
          <w:p w:rsidR="00422DCD" w:rsidRPr="003C37FE" w:rsidRDefault="006464B8" w:rsidP="00677056">
            <w:pPr>
              <w:pStyle w:val="ConsPlusNormal"/>
              <w:spacing w:line="240" w:lineRule="exact"/>
              <w:jc w:val="center"/>
              <w:rPr>
                <w:rFonts w:ascii="Times New Roman" w:hAnsi="Times New Roman" w:cs="Times New Roman"/>
                <w:bCs/>
                <w:sz w:val="28"/>
                <w:szCs w:val="28"/>
              </w:rPr>
            </w:pPr>
            <w:r>
              <w:rPr>
                <w:rFonts w:ascii="Times New Roman" w:hAnsi="Times New Roman" w:cs="Times New Roman"/>
                <w:bCs/>
                <w:sz w:val="28"/>
                <w:szCs w:val="28"/>
              </w:rPr>
              <w:t>от 31 марта 2021 г. № 135</w:t>
            </w:r>
          </w:p>
          <w:p w:rsidR="00422DCD" w:rsidRPr="00CB1204" w:rsidRDefault="00422DCD" w:rsidP="00677056">
            <w:pPr>
              <w:pStyle w:val="ConsPlusNormal"/>
              <w:spacing w:line="240" w:lineRule="exact"/>
              <w:jc w:val="center"/>
              <w:rPr>
                <w:rFonts w:ascii="Times New Roman" w:hAnsi="Times New Roman" w:cs="Times New Roman"/>
                <w:bCs/>
                <w:sz w:val="28"/>
                <w:szCs w:val="28"/>
              </w:rPr>
            </w:pPr>
          </w:p>
        </w:tc>
      </w:tr>
    </w:tbl>
    <w:p w:rsidR="008D2F95" w:rsidRPr="006464B8" w:rsidRDefault="008D2F95" w:rsidP="00422DCD">
      <w:pPr>
        <w:pStyle w:val="ConsPlusTitle"/>
        <w:rPr>
          <w:rFonts w:ascii="Times New Roman" w:hAnsi="Times New Roman" w:cs="Times New Roman"/>
          <w:b w:val="0"/>
          <w:sz w:val="28"/>
          <w:szCs w:val="28"/>
        </w:rPr>
      </w:pPr>
    </w:p>
    <w:p w:rsidR="00422DCD" w:rsidRPr="006464B8" w:rsidRDefault="00422DCD" w:rsidP="00422DCD">
      <w:pPr>
        <w:pStyle w:val="ConsPlusTitle"/>
        <w:rPr>
          <w:rFonts w:ascii="Times New Roman" w:hAnsi="Times New Roman" w:cs="Times New Roman"/>
          <w:b w:val="0"/>
          <w:sz w:val="28"/>
          <w:szCs w:val="28"/>
        </w:rPr>
      </w:pPr>
    </w:p>
    <w:p w:rsidR="008D2F95" w:rsidRDefault="008D2F95" w:rsidP="00D3160C">
      <w:pPr>
        <w:pStyle w:val="ConsPlusTitle"/>
        <w:spacing w:line="240" w:lineRule="exact"/>
        <w:jc w:val="center"/>
        <w:rPr>
          <w:rFonts w:ascii="Times New Roman" w:hAnsi="Times New Roman" w:cs="Times New Roman"/>
          <w:b w:val="0"/>
          <w:bCs/>
          <w:sz w:val="28"/>
          <w:szCs w:val="28"/>
        </w:rPr>
      </w:pPr>
      <w:r w:rsidRPr="00C73862">
        <w:rPr>
          <w:rFonts w:ascii="Times New Roman" w:hAnsi="Times New Roman" w:cs="Times New Roman"/>
          <w:b w:val="0"/>
          <w:bCs/>
          <w:sz w:val="28"/>
          <w:szCs w:val="28"/>
        </w:rPr>
        <w:t>ПОЛОЖЕНИЕ</w:t>
      </w:r>
    </w:p>
    <w:p w:rsidR="00C73862" w:rsidRPr="00C73862" w:rsidRDefault="00C73862" w:rsidP="00D3160C">
      <w:pPr>
        <w:pStyle w:val="ConsPlusTitle"/>
        <w:spacing w:line="240" w:lineRule="exact"/>
        <w:jc w:val="both"/>
        <w:rPr>
          <w:rFonts w:ascii="Times New Roman" w:hAnsi="Times New Roman" w:cs="Times New Roman"/>
          <w:b w:val="0"/>
          <w:bCs/>
          <w:sz w:val="28"/>
          <w:szCs w:val="28"/>
        </w:rPr>
      </w:pPr>
      <w:r>
        <w:rPr>
          <w:rFonts w:ascii="Times New Roman" w:hAnsi="Times New Roman" w:cs="Times New Roman"/>
          <w:b w:val="0"/>
          <w:bCs/>
          <w:sz w:val="28"/>
          <w:szCs w:val="28"/>
        </w:rPr>
        <w:t>о работе муниципальных кладбищ Шпаковского муниципального округа Ставропольского края и порядке их содержания</w:t>
      </w:r>
    </w:p>
    <w:p w:rsidR="008D2F95" w:rsidRPr="006464B8" w:rsidRDefault="008D2F95" w:rsidP="00D3160C">
      <w:pPr>
        <w:pStyle w:val="ConsPlusNormal"/>
        <w:rPr>
          <w:rFonts w:ascii="Times New Roman" w:hAnsi="Times New Roman" w:cs="Times New Roman"/>
          <w:sz w:val="28"/>
          <w:szCs w:val="28"/>
        </w:rPr>
      </w:pPr>
    </w:p>
    <w:p w:rsidR="008D2F95" w:rsidRPr="008D2F95" w:rsidRDefault="008D2F95" w:rsidP="00D3160C">
      <w:pPr>
        <w:pStyle w:val="ConsPlusNormal"/>
        <w:jc w:val="center"/>
        <w:outlineLvl w:val="1"/>
        <w:rPr>
          <w:rFonts w:ascii="Times New Roman" w:hAnsi="Times New Roman" w:cs="Times New Roman"/>
          <w:sz w:val="28"/>
          <w:szCs w:val="28"/>
        </w:rPr>
      </w:pPr>
      <w:r w:rsidRPr="008D2F95">
        <w:rPr>
          <w:rFonts w:ascii="Times New Roman" w:hAnsi="Times New Roman" w:cs="Times New Roman"/>
          <w:sz w:val="28"/>
          <w:szCs w:val="28"/>
        </w:rPr>
        <w:t>1. Общие положения</w:t>
      </w:r>
    </w:p>
    <w:p w:rsidR="008D2F95" w:rsidRPr="008D2F95" w:rsidRDefault="008D2F95" w:rsidP="00D3160C">
      <w:pPr>
        <w:pStyle w:val="ConsPlusNormal"/>
        <w:rPr>
          <w:rFonts w:ascii="Times New Roman" w:hAnsi="Times New Roman" w:cs="Times New Roman"/>
          <w:sz w:val="28"/>
          <w:szCs w:val="28"/>
        </w:rPr>
      </w:pPr>
    </w:p>
    <w:p w:rsidR="008D2F95" w:rsidRPr="008D2F95" w:rsidRDefault="008D2F95" w:rsidP="00D3160C">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1.1. Настоящее Положение о работе муниципальных кладбищ Шпаковского </w:t>
      </w:r>
      <w:r w:rsidR="00D3160C">
        <w:rPr>
          <w:rFonts w:ascii="Times New Roman" w:hAnsi="Times New Roman" w:cs="Times New Roman"/>
          <w:sz w:val="28"/>
          <w:szCs w:val="28"/>
        </w:rPr>
        <w:t xml:space="preserve">муниципального округа </w:t>
      </w:r>
      <w:r w:rsidRPr="008D2F95">
        <w:rPr>
          <w:rFonts w:ascii="Times New Roman" w:hAnsi="Times New Roman" w:cs="Times New Roman"/>
          <w:sz w:val="28"/>
          <w:szCs w:val="28"/>
        </w:rPr>
        <w:t>Ставропольского края и порядке их содержания (далее - Положение</w:t>
      </w:r>
      <w:r w:rsidR="00375903">
        <w:rPr>
          <w:rFonts w:ascii="Times New Roman" w:hAnsi="Times New Roman" w:cs="Times New Roman"/>
          <w:sz w:val="28"/>
          <w:szCs w:val="28"/>
        </w:rPr>
        <w:t xml:space="preserve">, </w:t>
      </w:r>
      <w:r w:rsidR="00375903" w:rsidRPr="00947509">
        <w:rPr>
          <w:rFonts w:ascii="Times New Roman" w:hAnsi="Times New Roman" w:cs="Times New Roman"/>
          <w:sz w:val="28"/>
          <w:szCs w:val="28"/>
        </w:rPr>
        <w:t>округ</w:t>
      </w:r>
      <w:r w:rsidRPr="008D2F95">
        <w:rPr>
          <w:rFonts w:ascii="Times New Roman" w:hAnsi="Times New Roman" w:cs="Times New Roman"/>
          <w:sz w:val="28"/>
          <w:szCs w:val="28"/>
        </w:rPr>
        <w:t xml:space="preserve">) разработано в соответствии с Федеральным </w:t>
      </w:r>
      <w:hyperlink r:id="rId6" w:history="1">
        <w:r w:rsidRPr="00CF4B00">
          <w:rPr>
            <w:rFonts w:ascii="Times New Roman" w:hAnsi="Times New Roman" w:cs="Times New Roman"/>
            <w:color w:val="000000" w:themeColor="text1"/>
            <w:sz w:val="28"/>
            <w:szCs w:val="28"/>
          </w:rPr>
          <w:t>законом</w:t>
        </w:r>
      </w:hyperlink>
      <w:r w:rsidR="00CF4B00">
        <w:rPr>
          <w:rFonts w:ascii="Times New Roman" w:hAnsi="Times New Roman" w:cs="Times New Roman"/>
          <w:sz w:val="28"/>
          <w:szCs w:val="28"/>
        </w:rPr>
        <w:t xml:space="preserve"> </w:t>
      </w:r>
      <w:r w:rsidR="00845F98">
        <w:rPr>
          <w:rFonts w:ascii="Times New Roman" w:hAnsi="Times New Roman" w:cs="Times New Roman"/>
          <w:sz w:val="28"/>
          <w:szCs w:val="28"/>
        </w:rPr>
        <w:t xml:space="preserve">от 12 января 1996 года </w:t>
      </w:r>
      <w:r w:rsidR="00CF4B00">
        <w:rPr>
          <w:rFonts w:ascii="Times New Roman" w:hAnsi="Times New Roman" w:cs="Times New Roman"/>
          <w:sz w:val="28"/>
          <w:szCs w:val="28"/>
        </w:rPr>
        <w:t>№ 8-ФЗ «</w:t>
      </w:r>
      <w:r w:rsidRPr="008D2F95">
        <w:rPr>
          <w:rFonts w:ascii="Times New Roman" w:hAnsi="Times New Roman" w:cs="Times New Roman"/>
          <w:sz w:val="28"/>
          <w:szCs w:val="28"/>
        </w:rPr>
        <w:t>О погребении и похоронном деле</w:t>
      </w:r>
      <w:r w:rsidR="00375903">
        <w:rPr>
          <w:rFonts w:ascii="Times New Roman" w:hAnsi="Times New Roman" w:cs="Times New Roman"/>
          <w:sz w:val="28"/>
          <w:szCs w:val="28"/>
        </w:rPr>
        <w:t>»</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1.2. Погребение умершего и оказание услуг по погребению на муниципальных кладбищах </w:t>
      </w:r>
      <w:r w:rsidR="00375903">
        <w:rPr>
          <w:rFonts w:ascii="Times New Roman" w:hAnsi="Times New Roman" w:cs="Times New Roman"/>
          <w:sz w:val="28"/>
          <w:szCs w:val="28"/>
        </w:rPr>
        <w:t xml:space="preserve">округа </w:t>
      </w:r>
      <w:r w:rsidRPr="008D2F95">
        <w:rPr>
          <w:rFonts w:ascii="Times New Roman" w:hAnsi="Times New Roman" w:cs="Times New Roman"/>
          <w:sz w:val="28"/>
          <w:szCs w:val="28"/>
        </w:rPr>
        <w:t>осуществляется в соответствии с действующим законодательством и включает в себя: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 определение основ организации похоронного дела в</w:t>
      </w:r>
      <w:r w:rsidR="00802A51">
        <w:rPr>
          <w:rFonts w:ascii="Times New Roman" w:hAnsi="Times New Roman" w:cs="Times New Roman"/>
          <w:sz w:val="28"/>
          <w:szCs w:val="28"/>
        </w:rPr>
        <w:t xml:space="preserve"> округе</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422DCD">
        <w:rPr>
          <w:rFonts w:ascii="Times New Roman" w:hAnsi="Times New Roman" w:cs="Times New Roman"/>
          <w:sz w:val="28"/>
          <w:szCs w:val="28"/>
        </w:rPr>
        <w:t>2) установление требований к качеству услуг по погребению, оказываемых специализированной службой по вопросам похоронного дела (дале</w:t>
      </w:r>
      <w:bookmarkStart w:id="0" w:name="_GoBack"/>
      <w:bookmarkEnd w:id="0"/>
      <w:r w:rsidRPr="00422DCD">
        <w:rPr>
          <w:rFonts w:ascii="Times New Roman" w:hAnsi="Times New Roman" w:cs="Times New Roman"/>
          <w:sz w:val="28"/>
          <w:szCs w:val="28"/>
        </w:rPr>
        <w:t>е - специализированная служба) на безвозмездной основе;</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3) установление правил содержания мест погребения в </w:t>
      </w:r>
      <w:r w:rsidR="00233F57">
        <w:rPr>
          <w:rFonts w:ascii="Times New Roman" w:hAnsi="Times New Roman" w:cs="Times New Roman"/>
          <w:sz w:val="28"/>
          <w:szCs w:val="28"/>
        </w:rPr>
        <w:t>округе</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4) определение порядка деятельности общественных кладбищ;</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5) установление размера бесплатно предоставляемого участка земли на территории кладбища для погребения умершего;</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6) осуществление организации похоронного дела в </w:t>
      </w:r>
      <w:r w:rsidR="00233F57">
        <w:rPr>
          <w:rFonts w:ascii="Times New Roman" w:hAnsi="Times New Roman" w:cs="Times New Roman"/>
          <w:sz w:val="28"/>
          <w:szCs w:val="28"/>
        </w:rPr>
        <w:t>округе</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7) принятие решения о создании мест погребения на территории </w:t>
      </w:r>
      <w:r w:rsidR="00233F57">
        <w:rPr>
          <w:rFonts w:ascii="Times New Roman" w:hAnsi="Times New Roman" w:cs="Times New Roman"/>
          <w:sz w:val="28"/>
          <w:szCs w:val="28"/>
        </w:rPr>
        <w:t>округа</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8) принятие решения о переносе мест погребения в случае угрозы постоянных затоплений, оползней, землетрясений и других стихийных бедствий;</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9) приостановление или прекращени</w:t>
      </w:r>
      <w:r w:rsidR="003F1115">
        <w:rPr>
          <w:rFonts w:ascii="Times New Roman" w:hAnsi="Times New Roman" w:cs="Times New Roman"/>
          <w:sz w:val="28"/>
          <w:szCs w:val="28"/>
        </w:rPr>
        <w:t>е</w:t>
      </w:r>
      <w:r w:rsidRPr="008D2F95">
        <w:rPr>
          <w:rFonts w:ascii="Times New Roman" w:hAnsi="Times New Roman" w:cs="Times New Roman"/>
          <w:sz w:val="28"/>
          <w:szCs w:val="28"/>
        </w:rPr>
        <w:t xml:space="preserve">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10) создание специализированной службы, определение порядка ее деятельности;</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11) определение стоимости услуг, предоставляемых согласно гарантированному перечню услуг по погребению;</w:t>
      </w:r>
    </w:p>
    <w:p w:rsidR="008D2F95" w:rsidRPr="008D2F95" w:rsidRDefault="008D2F95" w:rsidP="008D2F95">
      <w:pPr>
        <w:pStyle w:val="ConsPlusNormal"/>
        <w:ind w:firstLine="540"/>
        <w:jc w:val="both"/>
        <w:rPr>
          <w:rFonts w:ascii="Times New Roman" w:hAnsi="Times New Roman" w:cs="Times New Roman"/>
          <w:sz w:val="28"/>
          <w:szCs w:val="28"/>
        </w:rPr>
      </w:pPr>
      <w:r w:rsidRPr="00422DCD">
        <w:rPr>
          <w:rFonts w:ascii="Times New Roman" w:hAnsi="Times New Roman" w:cs="Times New Roman"/>
          <w:sz w:val="28"/>
          <w:szCs w:val="28"/>
        </w:rPr>
        <w:t xml:space="preserve">12) 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w:t>
      </w:r>
      <w:r w:rsidRPr="00422DCD">
        <w:rPr>
          <w:rFonts w:ascii="Times New Roman" w:hAnsi="Times New Roman" w:cs="Times New Roman"/>
          <w:sz w:val="28"/>
          <w:szCs w:val="28"/>
        </w:rPr>
        <w:lastRenderedPageBreak/>
        <w:t xml:space="preserve">умершего или при невозможности осуществить ими погребение, а также при отсутствии </w:t>
      </w:r>
      <w:r w:rsidRPr="00DB533E">
        <w:rPr>
          <w:rFonts w:ascii="Times New Roman" w:hAnsi="Times New Roman" w:cs="Times New Roman"/>
          <w:sz w:val="28"/>
          <w:szCs w:val="28"/>
        </w:rPr>
        <w:t>иных лиц, взявших на себя обязанность осуществить погребение, и умерших, личность которых не установлена органами внутренних дел;</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13) проведение обследования местности в целях выявления возможных неизвестных захоронений при проведении любых работ на территориях боевых действий, концентрационных лагерей и возможных захоронений жертв массовых репрессий;</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14) при обнаружении старых, военных и ранее неизвестных захоронений, обозначение и регистрация мест захоронений, в необходимых случаях организация перезахоронения останков погибших;</w:t>
      </w:r>
    </w:p>
    <w:p w:rsidR="008D2F95" w:rsidRPr="008D2F95" w:rsidRDefault="008D2F95" w:rsidP="008D2F95">
      <w:pPr>
        <w:pStyle w:val="ConsPlusNormal"/>
        <w:ind w:firstLine="540"/>
        <w:jc w:val="both"/>
        <w:rPr>
          <w:rFonts w:ascii="Times New Roman" w:hAnsi="Times New Roman" w:cs="Times New Roman"/>
          <w:sz w:val="28"/>
          <w:szCs w:val="28"/>
        </w:rPr>
      </w:pPr>
      <w:r w:rsidRPr="00DB533E">
        <w:rPr>
          <w:rFonts w:ascii="Times New Roman" w:hAnsi="Times New Roman" w:cs="Times New Roman"/>
          <w:sz w:val="28"/>
          <w:szCs w:val="28"/>
        </w:rPr>
        <w:t>15) определение порядка формирования и полномочий попечительского (наблюдательного) совета по вопросам похоронного дела.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1.3. Организация похоронного дела осуществляется </w:t>
      </w:r>
      <w:r w:rsidR="00046667">
        <w:rPr>
          <w:rFonts w:ascii="Times New Roman" w:hAnsi="Times New Roman" w:cs="Times New Roman"/>
          <w:sz w:val="28"/>
          <w:szCs w:val="28"/>
        </w:rPr>
        <w:t>администрацией округа</w:t>
      </w:r>
      <w:r w:rsidRPr="008D2F95">
        <w:rPr>
          <w:rFonts w:ascii="Times New Roman" w:hAnsi="Times New Roman" w:cs="Times New Roman"/>
          <w:sz w:val="28"/>
          <w:szCs w:val="28"/>
        </w:rPr>
        <w:t xml:space="preserve">. Организация ритуальных услуг и содержание мест захоронения осуществляются </w:t>
      </w:r>
      <w:r w:rsidR="00B142E5">
        <w:rPr>
          <w:rFonts w:ascii="Times New Roman" w:hAnsi="Times New Roman" w:cs="Times New Roman"/>
          <w:sz w:val="28"/>
          <w:szCs w:val="28"/>
        </w:rPr>
        <w:t>администрацией округа</w:t>
      </w:r>
      <w:r w:rsidR="00E64E61">
        <w:rPr>
          <w:rFonts w:ascii="Times New Roman" w:hAnsi="Times New Roman" w:cs="Times New Roman"/>
          <w:sz w:val="28"/>
          <w:szCs w:val="28"/>
        </w:rPr>
        <w:t xml:space="preserve">. </w:t>
      </w:r>
      <w:r w:rsidRPr="008D2F95">
        <w:rPr>
          <w:rFonts w:ascii="Times New Roman" w:hAnsi="Times New Roman" w:cs="Times New Roman"/>
          <w:sz w:val="28"/>
          <w:szCs w:val="28"/>
        </w:rPr>
        <w:t>Погребение умершего и оказание услуг по погребению осуществляются специализированной службой по вопросам похоронного дела.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Взаимодействие специализированной службы с юридическими лицами и индивидуальными предпринимателями, оказывающими ритуальные услуги, осуществляется в соответствии с действующим законодательством.</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В соответствии с Федеральным </w:t>
      </w:r>
      <w:hyperlink r:id="rId7" w:history="1">
        <w:r w:rsidRPr="003A7E5C">
          <w:rPr>
            <w:rFonts w:ascii="Times New Roman" w:hAnsi="Times New Roman" w:cs="Times New Roman"/>
            <w:color w:val="000000" w:themeColor="text1"/>
            <w:sz w:val="28"/>
            <w:szCs w:val="28"/>
          </w:rPr>
          <w:t>законом</w:t>
        </w:r>
      </w:hyperlink>
      <w:r w:rsidRPr="008D2F95">
        <w:rPr>
          <w:rFonts w:ascii="Times New Roman" w:hAnsi="Times New Roman" w:cs="Times New Roman"/>
          <w:sz w:val="28"/>
          <w:szCs w:val="28"/>
        </w:rPr>
        <w:t xml:space="preserve"> </w:t>
      </w:r>
      <w:r w:rsidR="00046667">
        <w:rPr>
          <w:rFonts w:ascii="Times New Roman" w:hAnsi="Times New Roman" w:cs="Times New Roman"/>
          <w:sz w:val="28"/>
          <w:szCs w:val="28"/>
        </w:rPr>
        <w:t xml:space="preserve">от 12 января 1996 года </w:t>
      </w:r>
      <w:r w:rsidR="003A7E5C">
        <w:rPr>
          <w:rFonts w:ascii="Times New Roman" w:hAnsi="Times New Roman" w:cs="Times New Roman"/>
          <w:sz w:val="28"/>
          <w:szCs w:val="28"/>
        </w:rPr>
        <w:t>№ 8-ФЗ «</w:t>
      </w:r>
      <w:r w:rsidRPr="008D2F95">
        <w:rPr>
          <w:rFonts w:ascii="Times New Roman" w:hAnsi="Times New Roman" w:cs="Times New Roman"/>
          <w:sz w:val="28"/>
          <w:szCs w:val="28"/>
        </w:rPr>
        <w:t>О погребении и похоронном деле</w:t>
      </w:r>
      <w:r w:rsidR="003A7E5C">
        <w:rPr>
          <w:rFonts w:ascii="Times New Roman" w:hAnsi="Times New Roman" w:cs="Times New Roman"/>
          <w:sz w:val="28"/>
          <w:szCs w:val="28"/>
        </w:rPr>
        <w:t>»</w:t>
      </w:r>
      <w:r w:rsidRPr="008D2F95">
        <w:rPr>
          <w:rFonts w:ascii="Times New Roman" w:hAnsi="Times New Roman" w:cs="Times New Roman"/>
          <w:sz w:val="28"/>
          <w:szCs w:val="28"/>
        </w:rPr>
        <w:t xml:space="preserve">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Погребение в </w:t>
      </w:r>
      <w:r w:rsidR="0042507A">
        <w:rPr>
          <w:rFonts w:ascii="Times New Roman" w:hAnsi="Times New Roman" w:cs="Times New Roman"/>
          <w:sz w:val="28"/>
          <w:szCs w:val="28"/>
        </w:rPr>
        <w:t>округе</w:t>
      </w:r>
      <w:r w:rsidRPr="008D2F95">
        <w:rPr>
          <w:rFonts w:ascii="Times New Roman" w:hAnsi="Times New Roman" w:cs="Times New Roman"/>
          <w:sz w:val="28"/>
          <w:szCs w:val="28"/>
        </w:rPr>
        <w:t xml:space="preserve"> осуществляется путем предания тела (останков) умершего земле.</w:t>
      </w:r>
    </w:p>
    <w:p w:rsidR="008D2F95" w:rsidRPr="008D2F95" w:rsidRDefault="008D2F95" w:rsidP="008D2F95">
      <w:pPr>
        <w:pStyle w:val="ConsPlusNormal"/>
        <w:ind w:firstLine="540"/>
        <w:jc w:val="both"/>
        <w:rPr>
          <w:rFonts w:ascii="Times New Roman" w:hAnsi="Times New Roman" w:cs="Times New Roman"/>
          <w:sz w:val="28"/>
          <w:szCs w:val="28"/>
        </w:rPr>
      </w:pPr>
      <w:r w:rsidRPr="005F29DC">
        <w:rPr>
          <w:rFonts w:ascii="Times New Roman" w:hAnsi="Times New Roman" w:cs="Times New Roman"/>
          <w:sz w:val="28"/>
          <w:szCs w:val="28"/>
        </w:rPr>
        <w:t xml:space="preserve">Обслуживание, хозяйственную деятельность на муниципальных общественных кладбищах осуществляет </w:t>
      </w:r>
      <w:r w:rsidR="00DB533E" w:rsidRPr="005F29DC">
        <w:rPr>
          <w:rFonts w:ascii="Times New Roman" w:hAnsi="Times New Roman" w:cs="Times New Roman"/>
          <w:sz w:val="28"/>
          <w:szCs w:val="28"/>
        </w:rPr>
        <w:t>подрядная ор</w:t>
      </w:r>
      <w:r w:rsidR="00663443" w:rsidRPr="005F29DC">
        <w:rPr>
          <w:rFonts w:ascii="Times New Roman" w:hAnsi="Times New Roman" w:cs="Times New Roman"/>
          <w:sz w:val="28"/>
          <w:szCs w:val="28"/>
        </w:rPr>
        <w:t>г</w:t>
      </w:r>
      <w:r w:rsidR="00DB533E" w:rsidRPr="005F29DC">
        <w:rPr>
          <w:rFonts w:ascii="Times New Roman" w:hAnsi="Times New Roman" w:cs="Times New Roman"/>
          <w:sz w:val="28"/>
          <w:szCs w:val="28"/>
        </w:rPr>
        <w:t>анизация</w:t>
      </w:r>
      <w:r w:rsidR="00663443" w:rsidRPr="005F29DC">
        <w:rPr>
          <w:rFonts w:ascii="Times New Roman" w:hAnsi="Times New Roman" w:cs="Times New Roman"/>
          <w:sz w:val="28"/>
          <w:szCs w:val="28"/>
        </w:rPr>
        <w:t>, выбранная на конкурсной основе</w:t>
      </w:r>
      <w:r w:rsidR="005812B9" w:rsidRPr="005F29DC">
        <w:rPr>
          <w:rFonts w:ascii="Times New Roman" w:hAnsi="Times New Roman" w:cs="Times New Roman"/>
          <w:sz w:val="28"/>
          <w:szCs w:val="28"/>
        </w:rPr>
        <w:t xml:space="preserve"> в соответствии с действующим </w:t>
      </w:r>
      <w:r w:rsidR="005F29DC" w:rsidRPr="005F29DC">
        <w:rPr>
          <w:rFonts w:ascii="Times New Roman" w:hAnsi="Times New Roman" w:cs="Times New Roman"/>
          <w:sz w:val="28"/>
          <w:szCs w:val="28"/>
        </w:rPr>
        <w:t>законодательством</w:t>
      </w:r>
      <w:r w:rsidRPr="005F29DC">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1.4. </w:t>
      </w:r>
      <w:r w:rsidR="0042507A">
        <w:rPr>
          <w:rFonts w:ascii="Times New Roman" w:hAnsi="Times New Roman" w:cs="Times New Roman"/>
          <w:sz w:val="28"/>
          <w:szCs w:val="28"/>
        </w:rPr>
        <w:t>К</w:t>
      </w:r>
      <w:r w:rsidRPr="008D2F95">
        <w:rPr>
          <w:rFonts w:ascii="Times New Roman" w:hAnsi="Times New Roman" w:cs="Times New Roman"/>
          <w:sz w:val="28"/>
          <w:szCs w:val="28"/>
        </w:rPr>
        <w:t xml:space="preserve">ладбища открыты для посещений ежедневно с мая по сентябрь </w:t>
      </w:r>
      <w:r w:rsidR="00046667">
        <w:rPr>
          <w:rFonts w:ascii="Times New Roman" w:hAnsi="Times New Roman" w:cs="Times New Roman"/>
          <w:sz w:val="28"/>
          <w:szCs w:val="28"/>
        </w:rPr>
        <w:t xml:space="preserve">                     </w:t>
      </w:r>
      <w:r w:rsidRPr="008D2F95">
        <w:rPr>
          <w:rFonts w:ascii="Times New Roman" w:hAnsi="Times New Roman" w:cs="Times New Roman"/>
          <w:sz w:val="28"/>
          <w:szCs w:val="28"/>
        </w:rPr>
        <w:t>с 9 до 19 часов и с октября по апрель - с 9 до 17 часов. Захоронения умерших на городских кладбищах производятся ежедневно с 10 до 17 часов.</w:t>
      </w:r>
    </w:p>
    <w:p w:rsid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1.5. Место для захоронения умершего предоставляется по установленным нормам в пределах забронированного участка, где могут устанавливаться надгробные сооружения в соответствии с утвержденными размерами в порядке, определенном настоящим Положением.</w:t>
      </w:r>
    </w:p>
    <w:p w:rsidR="00BC3A4E" w:rsidRPr="008D2F95" w:rsidRDefault="00BC3A4E" w:rsidP="008D2F95">
      <w:pPr>
        <w:pStyle w:val="ConsPlusNormal"/>
        <w:ind w:firstLine="540"/>
        <w:jc w:val="both"/>
        <w:rPr>
          <w:rFonts w:ascii="Times New Roman" w:hAnsi="Times New Roman" w:cs="Times New Roman"/>
          <w:sz w:val="28"/>
          <w:szCs w:val="28"/>
        </w:rPr>
      </w:pPr>
    </w:p>
    <w:p w:rsidR="008D2F95" w:rsidRDefault="008D2F95" w:rsidP="008D2F95">
      <w:pPr>
        <w:pStyle w:val="ConsPlusNormal"/>
        <w:jc w:val="center"/>
        <w:outlineLvl w:val="1"/>
        <w:rPr>
          <w:rFonts w:ascii="Times New Roman" w:hAnsi="Times New Roman" w:cs="Times New Roman"/>
          <w:sz w:val="28"/>
          <w:szCs w:val="28"/>
        </w:rPr>
      </w:pPr>
      <w:r w:rsidRPr="008D2F95">
        <w:rPr>
          <w:rFonts w:ascii="Times New Roman" w:hAnsi="Times New Roman" w:cs="Times New Roman"/>
          <w:sz w:val="28"/>
          <w:szCs w:val="28"/>
        </w:rPr>
        <w:lastRenderedPageBreak/>
        <w:t>2. Порядок захоронения и эксгумации останков</w:t>
      </w:r>
    </w:p>
    <w:p w:rsidR="00BC3A4E" w:rsidRPr="008D2F95" w:rsidRDefault="00BC3A4E" w:rsidP="008D2F95">
      <w:pPr>
        <w:pStyle w:val="ConsPlusNormal"/>
        <w:jc w:val="center"/>
        <w:outlineLvl w:val="1"/>
        <w:rPr>
          <w:rFonts w:ascii="Times New Roman" w:hAnsi="Times New Roman" w:cs="Times New Roman"/>
          <w:sz w:val="28"/>
          <w:szCs w:val="28"/>
        </w:rPr>
      </w:pP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2.1. Захоронение умершего производится в соответствии с санитарными правилами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захоронение.</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2.2. Оформление заказов на захоронение на кладбищах, свободных для захоронения, а также заказов на подготовку могил на родственных участках на закрытых для свободного захоронения кладбищах осуществляется в порядке, установленном постановлением администрации </w:t>
      </w:r>
      <w:r w:rsidR="009861FA">
        <w:rPr>
          <w:rFonts w:ascii="Times New Roman" w:hAnsi="Times New Roman" w:cs="Times New Roman"/>
          <w:sz w:val="28"/>
          <w:szCs w:val="28"/>
        </w:rPr>
        <w:t>округа</w:t>
      </w:r>
      <w:r w:rsidRPr="008D2F95">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При этом определяется возможность производства захоронения на конкретном участке и стоимость услуг по подготовке могилы на участках кладбищ, закрытых для свободного захоронения. Время захоронения по согласованию с заказчиком устанавливается при оформлении заказа.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2.3. Допускается бронирование мест для захоронения на кладбищах для устройства родового (семейного) захоронения либо под будущие погребения с оформлением участков с соответствующими надгробными сооружениями. Плата за бронирование подлежит перечислению в бюджет </w:t>
      </w:r>
      <w:r w:rsidR="00046667">
        <w:rPr>
          <w:rFonts w:ascii="Times New Roman" w:hAnsi="Times New Roman" w:cs="Times New Roman"/>
          <w:sz w:val="28"/>
          <w:szCs w:val="28"/>
        </w:rPr>
        <w:t xml:space="preserve">Шпаковского муниципального округа Ставропольского </w:t>
      </w:r>
      <w:r w:rsidR="00A977CD">
        <w:rPr>
          <w:rFonts w:ascii="Times New Roman" w:hAnsi="Times New Roman" w:cs="Times New Roman"/>
          <w:sz w:val="28"/>
          <w:szCs w:val="28"/>
        </w:rPr>
        <w:t>края.</w:t>
      </w:r>
    </w:p>
    <w:p w:rsidR="008D2F95" w:rsidRPr="008D2F95" w:rsidRDefault="008D2F95" w:rsidP="008D2F95">
      <w:pPr>
        <w:pStyle w:val="ConsPlusNormal"/>
        <w:ind w:firstLine="540"/>
        <w:jc w:val="both"/>
        <w:rPr>
          <w:rFonts w:ascii="Times New Roman" w:hAnsi="Times New Roman" w:cs="Times New Roman"/>
          <w:sz w:val="28"/>
          <w:szCs w:val="28"/>
        </w:rPr>
      </w:pPr>
      <w:bookmarkStart w:id="1" w:name="P76"/>
      <w:bookmarkEnd w:id="1"/>
      <w:r w:rsidRPr="008D2F95">
        <w:rPr>
          <w:rFonts w:ascii="Times New Roman" w:hAnsi="Times New Roman" w:cs="Times New Roman"/>
          <w:sz w:val="28"/>
          <w:szCs w:val="28"/>
        </w:rPr>
        <w:t>2.4. Размер бесплатно предоставляемого места для захоронения на одну могилу на кладбищах, свободных для захоронения, составляет 9 квадратн</w:t>
      </w:r>
      <w:r w:rsidR="00A977CD">
        <w:rPr>
          <w:rFonts w:ascii="Times New Roman" w:hAnsi="Times New Roman" w:cs="Times New Roman"/>
          <w:sz w:val="28"/>
          <w:szCs w:val="28"/>
        </w:rPr>
        <w:t>ых</w:t>
      </w:r>
      <w:r w:rsidRPr="008D2F95">
        <w:rPr>
          <w:rFonts w:ascii="Times New Roman" w:hAnsi="Times New Roman" w:cs="Times New Roman"/>
          <w:sz w:val="28"/>
          <w:szCs w:val="28"/>
        </w:rPr>
        <w:t xml:space="preserve"> метр</w:t>
      </w:r>
      <w:r w:rsidR="00FC0640">
        <w:rPr>
          <w:rFonts w:ascii="Times New Roman" w:hAnsi="Times New Roman" w:cs="Times New Roman"/>
          <w:sz w:val="28"/>
          <w:szCs w:val="28"/>
        </w:rPr>
        <w:t>ов</w:t>
      </w:r>
      <w:r w:rsidRPr="008D2F95">
        <w:rPr>
          <w:rFonts w:ascii="Times New Roman" w:hAnsi="Times New Roman" w:cs="Times New Roman"/>
          <w:sz w:val="28"/>
          <w:szCs w:val="28"/>
        </w:rPr>
        <w:t xml:space="preserve"> (3</w:t>
      </w:r>
      <w:r w:rsidR="00FC0640">
        <w:rPr>
          <w:rFonts w:ascii="Times New Roman" w:hAnsi="Times New Roman" w:cs="Times New Roman"/>
          <w:sz w:val="28"/>
          <w:szCs w:val="28"/>
        </w:rPr>
        <w:t xml:space="preserve"> м</w:t>
      </w:r>
      <w:r w:rsidRPr="008D2F95">
        <w:rPr>
          <w:rFonts w:ascii="Times New Roman" w:hAnsi="Times New Roman" w:cs="Times New Roman"/>
          <w:sz w:val="28"/>
          <w:szCs w:val="28"/>
        </w:rPr>
        <w:t xml:space="preserve"> x 3</w:t>
      </w:r>
      <w:r w:rsidR="00FC0640">
        <w:rPr>
          <w:rFonts w:ascii="Times New Roman" w:hAnsi="Times New Roman" w:cs="Times New Roman"/>
          <w:sz w:val="28"/>
          <w:szCs w:val="28"/>
        </w:rPr>
        <w:t xml:space="preserve"> м</w:t>
      </w:r>
      <w:r w:rsidRPr="008D2F95">
        <w:rPr>
          <w:rFonts w:ascii="Times New Roman" w:hAnsi="Times New Roman" w:cs="Times New Roman"/>
          <w:sz w:val="28"/>
          <w:szCs w:val="28"/>
        </w:rPr>
        <w:t>), что гарантирует погребение на этом же месте для захоронения умершего супруга или близкого родственника. Расстояние между могилами по длинным сторонам должно быть не менее 1 метра, по коротким - не менее 0,5 метра. Длина могилы должна быть не менее 2 метров, ширина - не менее 1 метра, глубина не менее 1,5 метра с учетом местных почвенно-климатических условий.</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2.5. Для устройства родового (семейного) захоронения по желанию постоянно проживающего в </w:t>
      </w:r>
      <w:r w:rsidR="0039445D">
        <w:rPr>
          <w:rFonts w:ascii="Times New Roman" w:hAnsi="Times New Roman" w:cs="Times New Roman"/>
          <w:sz w:val="28"/>
          <w:szCs w:val="28"/>
        </w:rPr>
        <w:t>округе</w:t>
      </w:r>
      <w:r w:rsidRPr="008D2F95">
        <w:rPr>
          <w:rFonts w:ascii="Times New Roman" w:hAnsi="Times New Roman" w:cs="Times New Roman"/>
          <w:sz w:val="28"/>
          <w:szCs w:val="28"/>
        </w:rPr>
        <w:t xml:space="preserve"> лица, осуществляющего погребение умершего, место для захоронения большего размера, чем предусмотрено </w:t>
      </w:r>
      <w:hyperlink w:anchor="P76" w:history="1">
        <w:r w:rsidRPr="009861FA">
          <w:rPr>
            <w:rFonts w:ascii="Times New Roman" w:hAnsi="Times New Roman" w:cs="Times New Roman"/>
            <w:color w:val="000000" w:themeColor="text1"/>
            <w:sz w:val="28"/>
            <w:szCs w:val="28"/>
          </w:rPr>
          <w:t>пунктом 2.4</w:t>
        </w:r>
      </w:hyperlink>
      <w:r w:rsidRPr="009861FA">
        <w:rPr>
          <w:rFonts w:ascii="Times New Roman" w:hAnsi="Times New Roman" w:cs="Times New Roman"/>
          <w:color w:val="000000" w:themeColor="text1"/>
          <w:sz w:val="28"/>
          <w:szCs w:val="28"/>
        </w:rPr>
        <w:t xml:space="preserve"> </w:t>
      </w:r>
      <w:r w:rsidRPr="005F29DC">
        <w:rPr>
          <w:rFonts w:ascii="Times New Roman" w:hAnsi="Times New Roman" w:cs="Times New Roman"/>
          <w:sz w:val="28"/>
          <w:szCs w:val="28"/>
        </w:rPr>
        <w:t xml:space="preserve">настоящего Положения, предоставляется за плату, устанавливаемую постановлением </w:t>
      </w:r>
      <w:r w:rsidR="00F31349">
        <w:rPr>
          <w:rFonts w:ascii="Times New Roman" w:hAnsi="Times New Roman" w:cs="Times New Roman"/>
          <w:sz w:val="28"/>
          <w:szCs w:val="28"/>
        </w:rPr>
        <w:t xml:space="preserve">администрации </w:t>
      </w:r>
      <w:r w:rsidR="0039445D" w:rsidRPr="005F29DC">
        <w:rPr>
          <w:rFonts w:ascii="Times New Roman" w:hAnsi="Times New Roman" w:cs="Times New Roman"/>
          <w:sz w:val="28"/>
          <w:szCs w:val="28"/>
        </w:rPr>
        <w:t>округа</w:t>
      </w:r>
      <w:r w:rsidRPr="008D2F95">
        <w:rPr>
          <w:rFonts w:ascii="Times New Roman" w:hAnsi="Times New Roman" w:cs="Times New Roman"/>
          <w:sz w:val="28"/>
          <w:szCs w:val="28"/>
        </w:rPr>
        <w:t>. Максимальный размер такого места не может превышать 18 квадратных метров.</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2.6. На новых кладбищах захоронения производятся в последовательном порядке.</w:t>
      </w:r>
    </w:p>
    <w:p w:rsidR="00EC1F81" w:rsidRDefault="008D2F95" w:rsidP="008D2F95">
      <w:pPr>
        <w:pStyle w:val="ConsPlusNormal"/>
        <w:ind w:firstLine="540"/>
        <w:jc w:val="both"/>
        <w:rPr>
          <w:rFonts w:ascii="Times New Roman" w:hAnsi="Times New Roman" w:cs="Times New Roman"/>
          <w:sz w:val="28"/>
          <w:szCs w:val="28"/>
        </w:rPr>
      </w:pPr>
      <w:r w:rsidRPr="00526488">
        <w:rPr>
          <w:rFonts w:ascii="Times New Roman" w:hAnsi="Times New Roman" w:cs="Times New Roman"/>
          <w:sz w:val="28"/>
          <w:szCs w:val="28"/>
        </w:rPr>
        <w:t xml:space="preserve">2.7. На свободном месте родственного участка </w:t>
      </w:r>
      <w:r w:rsidR="005F29DC" w:rsidRPr="00526488">
        <w:rPr>
          <w:rFonts w:ascii="Times New Roman" w:hAnsi="Times New Roman" w:cs="Times New Roman"/>
          <w:sz w:val="28"/>
          <w:szCs w:val="28"/>
        </w:rPr>
        <w:t xml:space="preserve">разрешается </w:t>
      </w:r>
      <w:r w:rsidRPr="00526488">
        <w:rPr>
          <w:rFonts w:ascii="Times New Roman" w:hAnsi="Times New Roman" w:cs="Times New Roman"/>
          <w:sz w:val="28"/>
          <w:szCs w:val="28"/>
        </w:rPr>
        <w:t>захоронение по письменному заявлению граждан (организаций), на которых зарегистрированы могилы, находящиеся на этом участке</w:t>
      </w:r>
      <w:r w:rsidR="00FC0640">
        <w:rPr>
          <w:rFonts w:ascii="Times New Roman" w:hAnsi="Times New Roman" w:cs="Times New Roman"/>
          <w:sz w:val="28"/>
          <w:szCs w:val="28"/>
        </w:rPr>
        <w:t>, направляемому</w:t>
      </w:r>
      <w:r w:rsidR="00BE0088" w:rsidRPr="00526488">
        <w:rPr>
          <w:rFonts w:ascii="Times New Roman" w:hAnsi="Times New Roman" w:cs="Times New Roman"/>
          <w:sz w:val="28"/>
          <w:szCs w:val="28"/>
        </w:rPr>
        <w:t xml:space="preserve"> в территориальные отделы </w:t>
      </w:r>
      <w:r w:rsidR="00526488" w:rsidRPr="00526488">
        <w:rPr>
          <w:rFonts w:ascii="Times New Roman" w:hAnsi="Times New Roman" w:cs="Times New Roman"/>
          <w:sz w:val="28"/>
          <w:szCs w:val="28"/>
        </w:rPr>
        <w:t>администрации</w:t>
      </w:r>
      <w:r w:rsidR="00FF5CDF">
        <w:rPr>
          <w:rFonts w:ascii="Times New Roman" w:hAnsi="Times New Roman" w:cs="Times New Roman"/>
          <w:sz w:val="28"/>
          <w:szCs w:val="28"/>
        </w:rPr>
        <w:t xml:space="preserve"> округа</w:t>
      </w:r>
      <w:r w:rsidR="00EC1F81">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2.8. Захоронения в могилы, признанные в установленном порядке </w:t>
      </w:r>
      <w:r w:rsidRPr="00090DD5">
        <w:rPr>
          <w:rFonts w:ascii="Times New Roman" w:hAnsi="Times New Roman" w:cs="Times New Roman"/>
          <w:sz w:val="28"/>
          <w:szCs w:val="28"/>
        </w:rPr>
        <w:t>бесхозяйными, производятся на общих основаниях.</w:t>
      </w:r>
    </w:p>
    <w:p w:rsidR="008D2F95" w:rsidRPr="00090DD5" w:rsidRDefault="008D2F95" w:rsidP="00090DD5">
      <w:pPr>
        <w:pStyle w:val="ConsPlusNormal"/>
        <w:ind w:firstLine="540"/>
        <w:jc w:val="both"/>
        <w:rPr>
          <w:rFonts w:ascii="Times New Roman" w:hAnsi="Times New Roman" w:cs="Times New Roman"/>
          <w:sz w:val="28"/>
          <w:szCs w:val="28"/>
        </w:rPr>
      </w:pPr>
      <w:r w:rsidRPr="00090DD5">
        <w:rPr>
          <w:rFonts w:ascii="Times New Roman" w:hAnsi="Times New Roman" w:cs="Times New Roman"/>
          <w:sz w:val="28"/>
          <w:szCs w:val="28"/>
        </w:rPr>
        <w:t xml:space="preserve">2.9. При отсутствии архивных документов захоронения в могилы или на свободные места в оградах производятся с разрешения </w:t>
      </w:r>
      <w:r w:rsidR="00FF5CDF">
        <w:rPr>
          <w:rFonts w:ascii="Times New Roman" w:hAnsi="Times New Roman" w:cs="Times New Roman"/>
          <w:sz w:val="28"/>
          <w:szCs w:val="28"/>
        </w:rPr>
        <w:t xml:space="preserve">соответствующего </w:t>
      </w:r>
      <w:r w:rsidR="00090DD5" w:rsidRPr="00090DD5">
        <w:rPr>
          <w:rFonts w:ascii="Times New Roman" w:hAnsi="Times New Roman" w:cs="Times New Roman"/>
          <w:sz w:val="28"/>
          <w:szCs w:val="28"/>
        </w:rPr>
        <w:t xml:space="preserve">территориального отдела администрации округа </w:t>
      </w:r>
      <w:r w:rsidRPr="00090DD5">
        <w:rPr>
          <w:rFonts w:ascii="Times New Roman" w:hAnsi="Times New Roman" w:cs="Times New Roman"/>
          <w:sz w:val="28"/>
          <w:szCs w:val="28"/>
        </w:rPr>
        <w:t xml:space="preserve">на основании письменных </w:t>
      </w:r>
      <w:r w:rsidRPr="00090DD5">
        <w:rPr>
          <w:rFonts w:ascii="Times New Roman" w:hAnsi="Times New Roman" w:cs="Times New Roman"/>
          <w:sz w:val="28"/>
          <w:szCs w:val="28"/>
        </w:rPr>
        <w:lastRenderedPageBreak/>
        <w:t>заявлений близких родственников (степень их родства и право на имущество - памятники, ограждения и другие надгробные сооружения - должны быть подтверждены соответствующими документами) при предъявлении гражданами документов, подтверждающих захоронения на этом кладбище.</w:t>
      </w:r>
    </w:p>
    <w:p w:rsidR="008D2F95" w:rsidRPr="00090DD5" w:rsidRDefault="008D2F95" w:rsidP="008D2F95">
      <w:pPr>
        <w:pStyle w:val="ConsPlusNormal"/>
        <w:ind w:firstLine="540"/>
        <w:jc w:val="both"/>
        <w:rPr>
          <w:rFonts w:ascii="Times New Roman" w:hAnsi="Times New Roman" w:cs="Times New Roman"/>
          <w:sz w:val="28"/>
          <w:szCs w:val="28"/>
        </w:rPr>
      </w:pPr>
      <w:r w:rsidRPr="00090DD5">
        <w:rPr>
          <w:rFonts w:ascii="Times New Roman" w:hAnsi="Times New Roman" w:cs="Times New Roman"/>
          <w:sz w:val="28"/>
          <w:szCs w:val="28"/>
        </w:rPr>
        <w:t>2.10. При захоронении на надмогильном холме устанавливается знак с указанием фамилии, имени, отчества умершего, даты смерти и регистрационного номера.</w:t>
      </w:r>
    </w:p>
    <w:p w:rsidR="008D2F95" w:rsidRPr="008D2F95" w:rsidRDefault="008D2F95" w:rsidP="00CB343D">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 xml:space="preserve">2.11. Каждое захоронение регистрируется в книге установленной формы с указанием номеров участка захоронения и могилы. Гражданам (организациям), произведшим захоронения, выдаются удостоверения с указанием фамилии, имени и отчества захороненного, номера квартала, сектора, могилы и даты захоронения. В удостоверения вносятся данные об установке надгробия, которые отмечаются в журнале регистрации установки надгробий. Перерегистрация захоронения на другого гражданина (организацию) рассматривается в каждом отдельном случае </w:t>
      </w:r>
      <w:r w:rsidR="00CB343D" w:rsidRPr="00CB343D">
        <w:rPr>
          <w:rFonts w:ascii="Times New Roman" w:hAnsi="Times New Roman" w:cs="Times New Roman"/>
          <w:sz w:val="28"/>
          <w:szCs w:val="28"/>
        </w:rPr>
        <w:t>территориальным отделом администрации округ</w:t>
      </w:r>
      <w:r w:rsidR="002E70DF">
        <w:rPr>
          <w:rFonts w:ascii="Times New Roman" w:hAnsi="Times New Roman" w:cs="Times New Roman"/>
          <w:sz w:val="28"/>
          <w:szCs w:val="28"/>
        </w:rPr>
        <w:t>а</w:t>
      </w:r>
      <w:r w:rsidRPr="00CB343D">
        <w:rPr>
          <w:rFonts w:ascii="Times New Roman" w:hAnsi="Times New Roman" w:cs="Times New Roman"/>
          <w:sz w:val="28"/>
          <w:szCs w:val="28"/>
        </w:rPr>
        <w:t xml:space="preserve">. Книга учета захоронений является документом строгой отчетности и хранится в архиве </w:t>
      </w:r>
      <w:r w:rsidR="00162088" w:rsidRPr="00162088">
        <w:rPr>
          <w:rFonts w:ascii="Times New Roman" w:hAnsi="Times New Roman" w:cs="Times New Roman"/>
          <w:sz w:val="28"/>
          <w:szCs w:val="28"/>
        </w:rPr>
        <w:t>территориальных отделов администрации округа</w:t>
      </w:r>
      <w:r w:rsidRPr="00162088">
        <w:rPr>
          <w:rFonts w:ascii="Times New Roman" w:hAnsi="Times New Roman" w:cs="Times New Roman"/>
          <w:sz w:val="28"/>
          <w:szCs w:val="28"/>
        </w:rPr>
        <w:t>.</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2.12. Перезахоронение останков умерших возможно по решению </w:t>
      </w:r>
      <w:r w:rsidRPr="00162088">
        <w:rPr>
          <w:rFonts w:ascii="Times New Roman" w:hAnsi="Times New Roman" w:cs="Times New Roman"/>
          <w:sz w:val="28"/>
          <w:szCs w:val="28"/>
        </w:rPr>
        <w:t xml:space="preserve">органов исполнительной власти </w:t>
      </w:r>
      <w:r w:rsidRPr="008D2F95">
        <w:rPr>
          <w:rFonts w:ascii="Times New Roman" w:hAnsi="Times New Roman" w:cs="Times New Roman"/>
          <w:sz w:val="28"/>
          <w:szCs w:val="28"/>
        </w:rPr>
        <w:t>и заключения органов Роспотребнадзора об отсутствии особо опасных инфекционных заболеваний. Не рекомендуется проводить перезахоронение ранее одного года с момента погребения.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2.13. Эксгумация (извлечение) останков умерших из могилы производится в соответствии с санитарными и иными требованиями. Работы по эксгумации производятся днем в присутствии представителей специализированной службы, полиции, санитарно-эпидемиологической службы и работников кладбища.</w:t>
      </w:r>
    </w:p>
    <w:p w:rsidR="008D2F95" w:rsidRPr="008D2F95" w:rsidRDefault="008D2F95" w:rsidP="008D2F95">
      <w:pPr>
        <w:pStyle w:val="ConsPlusNormal"/>
        <w:rPr>
          <w:rFonts w:ascii="Times New Roman" w:hAnsi="Times New Roman" w:cs="Times New Roman"/>
          <w:sz w:val="28"/>
          <w:szCs w:val="28"/>
        </w:rPr>
      </w:pPr>
    </w:p>
    <w:p w:rsidR="008D2F95" w:rsidRPr="00CB343D" w:rsidRDefault="008D2F95" w:rsidP="008D2F95">
      <w:pPr>
        <w:pStyle w:val="ConsPlusNormal"/>
        <w:jc w:val="center"/>
        <w:outlineLvl w:val="1"/>
        <w:rPr>
          <w:rFonts w:ascii="Times New Roman" w:hAnsi="Times New Roman" w:cs="Times New Roman"/>
          <w:sz w:val="28"/>
          <w:szCs w:val="28"/>
        </w:rPr>
      </w:pPr>
      <w:r w:rsidRPr="00CB343D">
        <w:rPr>
          <w:rFonts w:ascii="Times New Roman" w:hAnsi="Times New Roman" w:cs="Times New Roman"/>
          <w:sz w:val="28"/>
          <w:szCs w:val="28"/>
        </w:rPr>
        <w:t>3. Изготовление и установка надмогильных сооружений</w:t>
      </w:r>
    </w:p>
    <w:p w:rsidR="008D2F95" w:rsidRPr="00CB343D" w:rsidRDefault="008D2F95" w:rsidP="008D2F95">
      <w:pPr>
        <w:pStyle w:val="ConsPlusNormal"/>
        <w:rPr>
          <w:rFonts w:ascii="Times New Roman" w:hAnsi="Times New Roman" w:cs="Times New Roman"/>
          <w:sz w:val="28"/>
          <w:szCs w:val="28"/>
        </w:rPr>
      </w:pP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3.1. Специализированной службе предоставляется право проведения работ по устройству и содержанию мест погребения на основании договоров с юридическими и физическими лицами.</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3.2. Надмогильные сооружения не должны превышать по высоте следующие размеры:</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памятники над захоронением - 2 метра;</w:t>
      </w:r>
    </w:p>
    <w:p w:rsidR="008D2F95" w:rsidRPr="00CB343D" w:rsidRDefault="008D2F95" w:rsidP="002E70DF">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надгробные плиты - 0,5 метра;</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цоколи - 0,18 метра.</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3.3. Надмогильные сооружения устанавливаются в пределах отведенного места для захоронения. Сооружения, установленные за пределами отведенного места для захоронения, подлежат сносу специализированной службой с отнесением затрат на лицо, на которое зарегистрировано захоронение.</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 xml:space="preserve">3.4. Установленные гражданами (организациями) надмогильные </w:t>
      </w:r>
      <w:r w:rsidRPr="00CB343D">
        <w:rPr>
          <w:rFonts w:ascii="Times New Roman" w:hAnsi="Times New Roman" w:cs="Times New Roman"/>
          <w:sz w:val="28"/>
          <w:szCs w:val="28"/>
        </w:rPr>
        <w:lastRenderedPageBreak/>
        <w:t>сооружения (памятники, цветники и др.) являются их собственностью.</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3.5. Установка памятников и других надгробных сооружений подлежит обязательной регистрации специализированной службой в специальном журнале с указанием номеров квартала, сектора и могилы, фамилии, имени и отчества захороненного, даты установки памятника, его стоимости, размеров и наименования материала, адреса и фамилии лица, на которого зарегистрировано захоронение, наименование организации, изготовившей и (или) установившей памятник, либо другое надгробное сооружение.</w:t>
      </w:r>
    </w:p>
    <w:p w:rsidR="008D2F95" w:rsidRPr="00CB343D"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3.6. 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8D2F95" w:rsidRPr="00CB343D" w:rsidRDefault="008D2F95" w:rsidP="008D2F95">
      <w:pPr>
        <w:pStyle w:val="ConsPlusNormal"/>
        <w:rPr>
          <w:rFonts w:ascii="Times New Roman" w:hAnsi="Times New Roman" w:cs="Times New Roman"/>
          <w:sz w:val="28"/>
          <w:szCs w:val="28"/>
        </w:rPr>
      </w:pPr>
    </w:p>
    <w:p w:rsidR="008D2F95" w:rsidRPr="00CB343D" w:rsidRDefault="008D2F95" w:rsidP="008D2F95">
      <w:pPr>
        <w:pStyle w:val="ConsPlusNormal"/>
        <w:jc w:val="center"/>
        <w:outlineLvl w:val="1"/>
        <w:rPr>
          <w:rFonts w:ascii="Times New Roman" w:hAnsi="Times New Roman" w:cs="Times New Roman"/>
          <w:sz w:val="28"/>
          <w:szCs w:val="28"/>
        </w:rPr>
      </w:pPr>
      <w:r w:rsidRPr="00CB343D">
        <w:rPr>
          <w:rFonts w:ascii="Times New Roman" w:hAnsi="Times New Roman" w:cs="Times New Roman"/>
          <w:sz w:val="28"/>
          <w:szCs w:val="28"/>
        </w:rPr>
        <w:t>4. Обязанности специализированной службы</w:t>
      </w:r>
    </w:p>
    <w:p w:rsidR="008D2F95" w:rsidRPr="00CB343D" w:rsidRDefault="008D2F95" w:rsidP="008D2F95">
      <w:pPr>
        <w:pStyle w:val="ConsPlusNormal"/>
        <w:rPr>
          <w:rFonts w:ascii="Times New Roman" w:hAnsi="Times New Roman" w:cs="Times New Roman"/>
          <w:sz w:val="28"/>
          <w:szCs w:val="28"/>
        </w:rPr>
      </w:pPr>
    </w:p>
    <w:p w:rsidR="008D2F95" w:rsidRPr="008D2F95" w:rsidRDefault="008D2F95" w:rsidP="008D2F95">
      <w:pPr>
        <w:pStyle w:val="ConsPlusNormal"/>
        <w:ind w:firstLine="540"/>
        <w:jc w:val="both"/>
        <w:rPr>
          <w:rFonts w:ascii="Times New Roman" w:hAnsi="Times New Roman" w:cs="Times New Roman"/>
          <w:sz w:val="28"/>
          <w:szCs w:val="28"/>
        </w:rPr>
      </w:pPr>
      <w:r w:rsidRPr="00CB343D">
        <w:rPr>
          <w:rFonts w:ascii="Times New Roman" w:hAnsi="Times New Roman" w:cs="Times New Roman"/>
          <w:sz w:val="28"/>
          <w:szCs w:val="28"/>
        </w:rPr>
        <w:t>Ответственность за организацию похоронного обслуживания, благоустройство мест захоронения и санитарное состояние территории кладбища возлагается на специализированную службу, которая обязана обеспечить:</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своевременную подготовку могил, захоронение умерших, подготовку регистрационных знаков;</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работу поливочного водопровода,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оказание возмездных услуг по уходу за могилой, установке надмогильных сооружений и уходу за ними, принятие надгробий на сохранность;</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предоставление гражданам на прокат инвентаря для ухода за могилой;</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соблюдение установленных норм и настоящего Положения;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содержание в надлежащем порядке братских могил и могил, находящихся под охраной государства;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сохранность механизмов, инвентаря и принятых на сохранность по договору надмогильных сооружений;</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выполнение прочих требований, предусмотренных действующим законодательством.</w:t>
      </w:r>
    </w:p>
    <w:p w:rsidR="008D2F95" w:rsidRPr="008D2F95" w:rsidRDefault="008D2F95" w:rsidP="008D2F95">
      <w:pPr>
        <w:pStyle w:val="ConsPlusNormal"/>
        <w:rPr>
          <w:rFonts w:ascii="Times New Roman" w:hAnsi="Times New Roman" w:cs="Times New Roman"/>
          <w:sz w:val="28"/>
          <w:szCs w:val="28"/>
        </w:rPr>
      </w:pPr>
    </w:p>
    <w:p w:rsidR="008D2F95" w:rsidRPr="008D2F95" w:rsidRDefault="008D2F95" w:rsidP="008D2F95">
      <w:pPr>
        <w:pStyle w:val="ConsPlusNormal"/>
        <w:jc w:val="center"/>
        <w:outlineLvl w:val="1"/>
        <w:rPr>
          <w:rFonts w:ascii="Times New Roman" w:hAnsi="Times New Roman" w:cs="Times New Roman"/>
          <w:sz w:val="28"/>
          <w:szCs w:val="28"/>
        </w:rPr>
      </w:pPr>
      <w:r w:rsidRPr="008D2F95">
        <w:rPr>
          <w:rFonts w:ascii="Times New Roman" w:hAnsi="Times New Roman" w:cs="Times New Roman"/>
          <w:sz w:val="28"/>
          <w:szCs w:val="28"/>
        </w:rPr>
        <w:t>5. Содержание могил, надмогильных сооружений</w:t>
      </w:r>
    </w:p>
    <w:p w:rsidR="008D2F95" w:rsidRPr="008D2F95" w:rsidRDefault="008D2F95" w:rsidP="008D2F95">
      <w:pPr>
        <w:pStyle w:val="ConsPlusNormal"/>
        <w:rPr>
          <w:rFonts w:ascii="Times New Roman" w:hAnsi="Times New Roman" w:cs="Times New Roman"/>
          <w:sz w:val="28"/>
          <w:szCs w:val="28"/>
        </w:rPr>
      </w:pP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5.1.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услуги.</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5.2. В случае если на могиле отсутствуют какие-либо надмогильные </w:t>
      </w:r>
      <w:r w:rsidRPr="008D2F95">
        <w:rPr>
          <w:rFonts w:ascii="Times New Roman" w:hAnsi="Times New Roman" w:cs="Times New Roman"/>
          <w:sz w:val="28"/>
          <w:szCs w:val="28"/>
        </w:rPr>
        <w:lastRenderedPageBreak/>
        <w:t xml:space="preserve">сооружения (памятники, цоколи, ограда, трафарет, кресты и т.д.) и могила не благоустроена, комиссия, состоящая из представителей </w:t>
      </w:r>
      <w:r w:rsidR="002A6146">
        <w:rPr>
          <w:rFonts w:ascii="Times New Roman" w:hAnsi="Times New Roman" w:cs="Times New Roman"/>
          <w:sz w:val="28"/>
          <w:szCs w:val="28"/>
        </w:rPr>
        <w:t>округа</w:t>
      </w:r>
      <w:r w:rsidRPr="008D2F95">
        <w:rPr>
          <w:rFonts w:ascii="Times New Roman" w:hAnsi="Times New Roman" w:cs="Times New Roman"/>
          <w:sz w:val="28"/>
          <w:szCs w:val="28"/>
        </w:rPr>
        <w:t>, уполномоченного органа, специализированной службы и иных организаций, составляет акт о состоянии могилы.</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Специализированная служба выставляет на могильном холме трафарет - предупреждение ответственному за захоронение лицу о необходимости приведения в порядок места захоронения и обращения по данному вопросу к специализированной службе. При этом такое захоронение фиксируется в специальном журнале.</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Если в течение года место захоронения не было приведено в порядок и от ответственного лица не поступило обращение в специализированную службу, комиссия принимает решение о признании данного места для захоронения бесхозяйным и возможности его использования на общих основаниях в соответствии с санитарными правилами.</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В случае установления историко-культурной ценности бесхозяйного захоронения или надмогильного сооружения обеспечивается его сохранность в соответствии с законодательством об охране и использовании памятников истории и культуры.</w:t>
      </w:r>
    </w:p>
    <w:p w:rsidR="008D2F95" w:rsidRPr="008D2F95" w:rsidRDefault="008D2F95" w:rsidP="008D2F95">
      <w:pPr>
        <w:pStyle w:val="ConsPlusNormal"/>
        <w:rPr>
          <w:rFonts w:ascii="Times New Roman" w:hAnsi="Times New Roman" w:cs="Times New Roman"/>
          <w:sz w:val="28"/>
          <w:szCs w:val="28"/>
        </w:rPr>
      </w:pPr>
    </w:p>
    <w:p w:rsidR="008D2F95" w:rsidRPr="008D2F95" w:rsidRDefault="008D2F95" w:rsidP="008D2F95">
      <w:pPr>
        <w:pStyle w:val="ConsPlusNormal"/>
        <w:jc w:val="center"/>
        <w:outlineLvl w:val="1"/>
        <w:rPr>
          <w:rFonts w:ascii="Times New Roman" w:hAnsi="Times New Roman" w:cs="Times New Roman"/>
          <w:sz w:val="28"/>
          <w:szCs w:val="28"/>
        </w:rPr>
      </w:pPr>
      <w:r w:rsidRPr="008D2F95">
        <w:rPr>
          <w:rFonts w:ascii="Times New Roman" w:hAnsi="Times New Roman" w:cs="Times New Roman"/>
          <w:sz w:val="28"/>
          <w:szCs w:val="28"/>
        </w:rPr>
        <w:t>6. Правила посещения кладбищ</w:t>
      </w:r>
    </w:p>
    <w:p w:rsidR="008D2F95" w:rsidRPr="008D2F95" w:rsidRDefault="008D2F95" w:rsidP="008D2F95">
      <w:pPr>
        <w:pStyle w:val="ConsPlusNormal"/>
        <w:rPr>
          <w:rFonts w:ascii="Times New Roman" w:hAnsi="Times New Roman" w:cs="Times New Roman"/>
          <w:sz w:val="28"/>
          <w:szCs w:val="28"/>
        </w:rPr>
      </w:pP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6.1. На территории кладбища посетители должны соблюдать общественный порядок и тишину.</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6.2. На территории кладбища запрещается: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портить надмогильные сооружения, мемориальные доски, оборудование кладбища и засорять территорию;</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выгуливать собак, пасти домашних животных, ловить птиц;</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разводить костры, добывать песок и глину, резать дерн;</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находиться на территории кладбища после его закрытия;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производить раскопку грунта, оставлять запасы строительных и других материалов;</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ломать зеленые насаждения, рвать цветы;</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производить посадку деревьев в пределах забронированных мест для захоронения;</w:t>
      </w:r>
    </w:p>
    <w:p w:rsidR="00985E70"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 xml:space="preserve">ездить на велосипедах, мопедах, мотороллерах, мотоциклах, лыжах и санях, </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распивать спиртные напитки и находиться в нетрезвом состоянии;</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огораживать места для захоронения, предоставленные для погребения;</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заниматься коммерческой деятельностью.</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6.3. Возникающие имущественные и другие споры между гражданами и специализированной службой разрешаются в установленном законодательством порядке.</w:t>
      </w:r>
    </w:p>
    <w:p w:rsidR="008D2F95" w:rsidRPr="008D2F95" w:rsidRDefault="008D2F95" w:rsidP="008D2F95">
      <w:pPr>
        <w:pStyle w:val="ConsPlusNormal"/>
        <w:rPr>
          <w:rFonts w:ascii="Times New Roman" w:hAnsi="Times New Roman" w:cs="Times New Roman"/>
          <w:sz w:val="28"/>
          <w:szCs w:val="28"/>
        </w:rPr>
      </w:pPr>
    </w:p>
    <w:p w:rsidR="008D2F95" w:rsidRPr="008D2F95" w:rsidRDefault="008D2F95" w:rsidP="00CB343D">
      <w:pPr>
        <w:pStyle w:val="ConsPlusNormal"/>
        <w:spacing w:line="240" w:lineRule="exact"/>
        <w:jc w:val="center"/>
        <w:outlineLvl w:val="1"/>
        <w:rPr>
          <w:rFonts w:ascii="Times New Roman" w:hAnsi="Times New Roman" w:cs="Times New Roman"/>
          <w:sz w:val="28"/>
          <w:szCs w:val="28"/>
        </w:rPr>
      </w:pPr>
      <w:r w:rsidRPr="008D2F95">
        <w:rPr>
          <w:rFonts w:ascii="Times New Roman" w:hAnsi="Times New Roman" w:cs="Times New Roman"/>
          <w:sz w:val="28"/>
          <w:szCs w:val="28"/>
        </w:rPr>
        <w:t>7. Правила движения транспортных средств</w:t>
      </w:r>
    </w:p>
    <w:p w:rsidR="008D2F95" w:rsidRPr="008D2F95" w:rsidRDefault="008D2F95" w:rsidP="00CB343D">
      <w:pPr>
        <w:pStyle w:val="ConsPlusNormal"/>
        <w:spacing w:line="240" w:lineRule="exact"/>
        <w:jc w:val="center"/>
        <w:rPr>
          <w:rFonts w:ascii="Times New Roman" w:hAnsi="Times New Roman" w:cs="Times New Roman"/>
          <w:sz w:val="28"/>
          <w:szCs w:val="28"/>
        </w:rPr>
      </w:pPr>
      <w:r w:rsidRPr="008D2F95">
        <w:rPr>
          <w:rFonts w:ascii="Times New Roman" w:hAnsi="Times New Roman" w:cs="Times New Roman"/>
          <w:sz w:val="28"/>
          <w:szCs w:val="28"/>
        </w:rPr>
        <w:t>по территории кладбища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lastRenderedPageBreak/>
        <w:t>7.1. Катафальное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кладбища.</w:t>
      </w:r>
    </w:p>
    <w:p w:rsidR="008D2F95" w:rsidRPr="008D2F95" w:rsidRDefault="008D2F95" w:rsidP="008D2F95">
      <w:pPr>
        <w:pStyle w:val="ConsPlusNormal"/>
        <w:ind w:firstLine="540"/>
        <w:jc w:val="both"/>
        <w:rPr>
          <w:rFonts w:ascii="Times New Roman" w:hAnsi="Times New Roman" w:cs="Times New Roman"/>
          <w:sz w:val="28"/>
          <w:szCs w:val="28"/>
        </w:rPr>
      </w:pPr>
      <w:r w:rsidRPr="008D2F95">
        <w:rPr>
          <w:rFonts w:ascii="Times New Roman" w:hAnsi="Times New Roman" w:cs="Times New Roman"/>
          <w:sz w:val="28"/>
          <w:szCs w:val="28"/>
        </w:rPr>
        <w:t>7.2. На отдельных кладбищах может быть введен специальный режим движения по территории кладбища.</w:t>
      </w:r>
    </w:p>
    <w:p w:rsidR="008D2F95" w:rsidRPr="008D2F95" w:rsidRDefault="008D2F95" w:rsidP="008D2F95">
      <w:pPr>
        <w:pStyle w:val="ConsPlusNormal"/>
        <w:rPr>
          <w:rFonts w:ascii="Times New Roman" w:hAnsi="Times New Roman" w:cs="Times New Roman"/>
          <w:sz w:val="28"/>
          <w:szCs w:val="28"/>
        </w:rPr>
      </w:pPr>
    </w:p>
    <w:p w:rsidR="00FF5849" w:rsidRDefault="00FF5849" w:rsidP="008D2F95">
      <w:pPr>
        <w:rPr>
          <w:sz w:val="28"/>
          <w:szCs w:val="28"/>
        </w:rPr>
      </w:pPr>
    </w:p>
    <w:p w:rsidR="00FF5849" w:rsidRDefault="00FF5849" w:rsidP="008D2F95">
      <w:pPr>
        <w:rPr>
          <w:sz w:val="28"/>
          <w:szCs w:val="28"/>
        </w:rPr>
      </w:pPr>
    </w:p>
    <w:p w:rsidR="00FF5849" w:rsidRDefault="00FF5849" w:rsidP="00FF5849">
      <w:pPr>
        <w:tabs>
          <w:tab w:val="left" w:pos="0"/>
        </w:tabs>
        <w:spacing w:line="240" w:lineRule="exact"/>
        <w:jc w:val="both"/>
        <w:rPr>
          <w:sz w:val="28"/>
          <w:szCs w:val="28"/>
        </w:rPr>
      </w:pPr>
      <w:r>
        <w:rPr>
          <w:sz w:val="28"/>
          <w:szCs w:val="28"/>
        </w:rPr>
        <w:t>Председатель Думы</w:t>
      </w:r>
    </w:p>
    <w:p w:rsidR="00FF5849" w:rsidRDefault="00FF5849" w:rsidP="00FF5849">
      <w:pPr>
        <w:tabs>
          <w:tab w:val="left" w:pos="0"/>
        </w:tabs>
        <w:spacing w:line="240" w:lineRule="exact"/>
        <w:jc w:val="both"/>
        <w:rPr>
          <w:sz w:val="28"/>
          <w:szCs w:val="28"/>
        </w:rPr>
      </w:pPr>
      <w:r>
        <w:rPr>
          <w:sz w:val="28"/>
          <w:szCs w:val="28"/>
        </w:rPr>
        <w:t>Шпаковского муниципального</w:t>
      </w:r>
    </w:p>
    <w:p w:rsidR="00FF5849" w:rsidRDefault="00FF5849" w:rsidP="00FF5849">
      <w:pPr>
        <w:tabs>
          <w:tab w:val="left" w:pos="0"/>
        </w:tabs>
        <w:spacing w:line="240" w:lineRule="exact"/>
        <w:jc w:val="both"/>
        <w:rPr>
          <w:sz w:val="28"/>
          <w:szCs w:val="28"/>
        </w:rPr>
      </w:pPr>
      <w:r>
        <w:rPr>
          <w:sz w:val="28"/>
          <w:szCs w:val="28"/>
        </w:rPr>
        <w:t>округа</w:t>
      </w:r>
      <w:r w:rsidRPr="006559C2">
        <w:rPr>
          <w:sz w:val="28"/>
          <w:szCs w:val="28"/>
        </w:rPr>
        <w:t xml:space="preserve"> 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С.В.Печкуров</w:t>
      </w:r>
    </w:p>
    <w:p w:rsidR="00FF5849" w:rsidRDefault="00FF5849" w:rsidP="00E661C1">
      <w:pPr>
        <w:tabs>
          <w:tab w:val="left" w:pos="0"/>
        </w:tabs>
        <w:jc w:val="both"/>
        <w:rPr>
          <w:sz w:val="28"/>
          <w:szCs w:val="28"/>
        </w:rPr>
      </w:pPr>
    </w:p>
    <w:p w:rsidR="00E661C1" w:rsidRDefault="00E661C1" w:rsidP="00E661C1">
      <w:pPr>
        <w:tabs>
          <w:tab w:val="left" w:pos="0"/>
        </w:tabs>
        <w:jc w:val="both"/>
        <w:rPr>
          <w:sz w:val="28"/>
          <w:szCs w:val="28"/>
        </w:rPr>
      </w:pPr>
    </w:p>
    <w:p w:rsidR="00FF5849" w:rsidRDefault="00FF5849" w:rsidP="00E661C1">
      <w:pPr>
        <w:tabs>
          <w:tab w:val="left" w:pos="0"/>
        </w:tabs>
        <w:jc w:val="both"/>
        <w:rPr>
          <w:sz w:val="28"/>
          <w:szCs w:val="28"/>
        </w:rPr>
      </w:pPr>
    </w:p>
    <w:p w:rsidR="00FF5849" w:rsidRDefault="00FF5849" w:rsidP="00FF5849">
      <w:pPr>
        <w:tabs>
          <w:tab w:val="left" w:pos="0"/>
        </w:tabs>
        <w:spacing w:line="240" w:lineRule="exact"/>
        <w:jc w:val="both"/>
        <w:rPr>
          <w:sz w:val="28"/>
          <w:szCs w:val="28"/>
        </w:rPr>
      </w:pPr>
      <w:r>
        <w:rPr>
          <w:sz w:val="28"/>
          <w:szCs w:val="28"/>
        </w:rPr>
        <w:t xml:space="preserve">Глава Шпаковского </w:t>
      </w:r>
    </w:p>
    <w:p w:rsidR="00FF5849" w:rsidRDefault="00FF5849" w:rsidP="00FF5849">
      <w:pPr>
        <w:tabs>
          <w:tab w:val="left" w:pos="0"/>
        </w:tabs>
        <w:spacing w:line="240" w:lineRule="exact"/>
        <w:jc w:val="both"/>
        <w:rPr>
          <w:sz w:val="28"/>
          <w:szCs w:val="28"/>
        </w:rPr>
      </w:pPr>
      <w:r>
        <w:rPr>
          <w:sz w:val="28"/>
          <w:szCs w:val="28"/>
        </w:rPr>
        <w:t xml:space="preserve">муниципального округа </w:t>
      </w:r>
    </w:p>
    <w:p w:rsidR="00FF5849" w:rsidRPr="001519FE" w:rsidRDefault="00FF5849" w:rsidP="00FF5849">
      <w:pPr>
        <w:tabs>
          <w:tab w:val="left" w:pos="0"/>
        </w:tabs>
        <w:spacing w:line="240" w:lineRule="exact"/>
        <w:jc w:val="both"/>
        <w:rPr>
          <w:sz w:val="28"/>
          <w:szCs w:val="28"/>
        </w:rPr>
      </w:pPr>
      <w:r>
        <w:rPr>
          <w:sz w:val="28"/>
          <w:szCs w:val="28"/>
        </w:rPr>
        <w:t xml:space="preserve">Ставропольского края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И.В.Серов</w:t>
      </w:r>
    </w:p>
    <w:p w:rsidR="00FF5849" w:rsidRPr="008D2F95" w:rsidRDefault="00FF5849" w:rsidP="008D2F95">
      <w:pPr>
        <w:rPr>
          <w:sz w:val="28"/>
          <w:szCs w:val="28"/>
        </w:rPr>
      </w:pPr>
    </w:p>
    <w:sectPr w:rsidR="00FF5849" w:rsidRPr="008D2F95" w:rsidSect="006464B8">
      <w:headerReference w:type="default" r:id="rId8"/>
      <w:headerReference w:type="first" r:id="rId9"/>
      <w:pgSz w:w="11906" w:h="16838"/>
      <w:pgMar w:top="1134"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7B" w:rsidRDefault="00A0787B" w:rsidP="00947509">
      <w:r>
        <w:separator/>
      </w:r>
    </w:p>
  </w:endnote>
  <w:endnote w:type="continuationSeparator" w:id="1">
    <w:p w:rsidR="00A0787B" w:rsidRDefault="00A0787B" w:rsidP="00947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7B" w:rsidRDefault="00A0787B" w:rsidP="00947509">
      <w:r>
        <w:separator/>
      </w:r>
    </w:p>
  </w:footnote>
  <w:footnote w:type="continuationSeparator" w:id="1">
    <w:p w:rsidR="00A0787B" w:rsidRDefault="00A0787B" w:rsidP="0094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8282"/>
      <w:docPartObj>
        <w:docPartGallery w:val="Page Numbers (Top of Page)"/>
        <w:docPartUnique/>
      </w:docPartObj>
    </w:sdtPr>
    <w:sdtEndPr>
      <w:rPr>
        <w:sz w:val="28"/>
        <w:szCs w:val="28"/>
      </w:rPr>
    </w:sdtEndPr>
    <w:sdtContent>
      <w:p w:rsidR="006464B8" w:rsidRDefault="00494E9F">
        <w:pPr>
          <w:pStyle w:val="a4"/>
          <w:jc w:val="center"/>
        </w:pPr>
        <w:r w:rsidRPr="006464B8">
          <w:rPr>
            <w:sz w:val="28"/>
            <w:szCs w:val="28"/>
          </w:rPr>
          <w:fldChar w:fldCharType="begin"/>
        </w:r>
        <w:r w:rsidR="006464B8" w:rsidRPr="006464B8">
          <w:rPr>
            <w:sz w:val="28"/>
            <w:szCs w:val="28"/>
          </w:rPr>
          <w:instrText xml:space="preserve"> PAGE   \* MERGEFORMAT </w:instrText>
        </w:r>
        <w:r w:rsidRPr="006464B8">
          <w:rPr>
            <w:sz w:val="28"/>
            <w:szCs w:val="28"/>
          </w:rPr>
          <w:fldChar w:fldCharType="separate"/>
        </w:r>
        <w:r w:rsidR="003F1115">
          <w:rPr>
            <w:noProof/>
            <w:sz w:val="28"/>
            <w:szCs w:val="28"/>
          </w:rPr>
          <w:t>2</w:t>
        </w:r>
        <w:r w:rsidRPr="006464B8">
          <w:rPr>
            <w:sz w:val="28"/>
            <w:szCs w:val="28"/>
          </w:rPr>
          <w:fldChar w:fldCharType="end"/>
        </w:r>
      </w:p>
    </w:sdtContent>
  </w:sdt>
  <w:p w:rsidR="00B142E5" w:rsidRDefault="00B142E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B8" w:rsidRDefault="006464B8">
    <w:pPr>
      <w:pStyle w:val="a4"/>
      <w:jc w:val="center"/>
    </w:pPr>
  </w:p>
  <w:p w:rsidR="006464B8" w:rsidRDefault="006464B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2F95"/>
    <w:rsid w:val="00046667"/>
    <w:rsid w:val="0005105E"/>
    <w:rsid w:val="00090DD5"/>
    <w:rsid w:val="000C72DB"/>
    <w:rsid w:val="00162088"/>
    <w:rsid w:val="00233F57"/>
    <w:rsid w:val="002A6146"/>
    <w:rsid w:val="002B449D"/>
    <w:rsid w:val="002E6ABC"/>
    <w:rsid w:val="002E70DF"/>
    <w:rsid w:val="00375903"/>
    <w:rsid w:val="0039445D"/>
    <w:rsid w:val="003A7E5C"/>
    <w:rsid w:val="003D2C8D"/>
    <w:rsid w:val="003D43D2"/>
    <w:rsid w:val="003D6A5D"/>
    <w:rsid w:val="003F1115"/>
    <w:rsid w:val="00413004"/>
    <w:rsid w:val="004147CB"/>
    <w:rsid w:val="00422DCD"/>
    <w:rsid w:val="0042507A"/>
    <w:rsid w:val="00494E9F"/>
    <w:rsid w:val="004B20A3"/>
    <w:rsid w:val="00526488"/>
    <w:rsid w:val="005812B9"/>
    <w:rsid w:val="005F29DC"/>
    <w:rsid w:val="006464B8"/>
    <w:rsid w:val="00663443"/>
    <w:rsid w:val="007874B4"/>
    <w:rsid w:val="00802A51"/>
    <w:rsid w:val="00845F98"/>
    <w:rsid w:val="008D2F95"/>
    <w:rsid w:val="00947509"/>
    <w:rsid w:val="00985E70"/>
    <w:rsid w:val="009861FA"/>
    <w:rsid w:val="00A0229C"/>
    <w:rsid w:val="00A0787B"/>
    <w:rsid w:val="00A5157C"/>
    <w:rsid w:val="00A702A8"/>
    <w:rsid w:val="00A72B9E"/>
    <w:rsid w:val="00A82990"/>
    <w:rsid w:val="00A977CD"/>
    <w:rsid w:val="00AC778A"/>
    <w:rsid w:val="00B11E26"/>
    <w:rsid w:val="00B142E5"/>
    <w:rsid w:val="00BA79EB"/>
    <w:rsid w:val="00BB14BD"/>
    <w:rsid w:val="00BC3A4E"/>
    <w:rsid w:val="00BE0088"/>
    <w:rsid w:val="00BE1035"/>
    <w:rsid w:val="00C304C8"/>
    <w:rsid w:val="00C73862"/>
    <w:rsid w:val="00CB343D"/>
    <w:rsid w:val="00CF4B00"/>
    <w:rsid w:val="00D3160C"/>
    <w:rsid w:val="00D9464C"/>
    <w:rsid w:val="00DB533E"/>
    <w:rsid w:val="00E031F1"/>
    <w:rsid w:val="00E24603"/>
    <w:rsid w:val="00E64E61"/>
    <w:rsid w:val="00E661C1"/>
    <w:rsid w:val="00EC1F81"/>
    <w:rsid w:val="00F31349"/>
    <w:rsid w:val="00F3523E"/>
    <w:rsid w:val="00F45A8A"/>
    <w:rsid w:val="00F55C68"/>
    <w:rsid w:val="00FC0640"/>
    <w:rsid w:val="00FE0974"/>
    <w:rsid w:val="00FF5849"/>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CD"/>
    <w:pPr>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F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2F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2F9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422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7509"/>
    <w:pPr>
      <w:tabs>
        <w:tab w:val="center" w:pos="4677"/>
        <w:tab w:val="right" w:pos="9355"/>
      </w:tabs>
    </w:pPr>
  </w:style>
  <w:style w:type="character" w:customStyle="1" w:styleId="a5">
    <w:name w:val="Верхний колонтитул Знак"/>
    <w:basedOn w:val="a0"/>
    <w:link w:val="a4"/>
    <w:uiPriority w:val="99"/>
    <w:rsid w:val="0094750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947509"/>
    <w:pPr>
      <w:tabs>
        <w:tab w:val="center" w:pos="4677"/>
        <w:tab w:val="right" w:pos="9355"/>
      </w:tabs>
    </w:pPr>
  </w:style>
  <w:style w:type="character" w:customStyle="1" w:styleId="a7">
    <w:name w:val="Нижний колонтитул Знак"/>
    <w:basedOn w:val="a0"/>
    <w:link w:val="a6"/>
    <w:uiPriority w:val="99"/>
    <w:rsid w:val="00947509"/>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E24603"/>
    <w:rPr>
      <w:rFonts w:ascii="Segoe UI" w:hAnsi="Segoe UI" w:cs="Segoe UI"/>
      <w:sz w:val="18"/>
      <w:szCs w:val="18"/>
    </w:rPr>
  </w:style>
  <w:style w:type="character" w:customStyle="1" w:styleId="a9">
    <w:name w:val="Текст выноски Знак"/>
    <w:basedOn w:val="a0"/>
    <w:link w:val="a8"/>
    <w:uiPriority w:val="99"/>
    <w:semiHidden/>
    <w:rsid w:val="00E24603"/>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D3D14F4D829DC95DCD69B5FBB56731A33375D5F9FC82E1B1907990CD4F1AC2002F333EF6753AE1FF8FCA87549e1Q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3D14F4D829DC95DCD69B5FBB56731A33375D5F9FC82E1B1907990CD4F1AC2010F36BE3655EE44EBFB7A7744D00EAE8430B4E50eFQ2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гор. хоз Михайловск</dc:creator>
  <cp:lastModifiedBy>DUMA-1</cp:lastModifiedBy>
  <cp:revision>4</cp:revision>
  <cp:lastPrinted>2021-03-31T12:05:00Z</cp:lastPrinted>
  <dcterms:created xsi:type="dcterms:W3CDTF">2021-03-29T14:30:00Z</dcterms:created>
  <dcterms:modified xsi:type="dcterms:W3CDTF">2021-03-31T12:58:00Z</dcterms:modified>
</cp:coreProperties>
</file>