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52" w:rsidRPr="00EE4552" w:rsidRDefault="00EE4552" w:rsidP="00EE4552">
      <w:pPr>
        <w:pStyle w:val="ad"/>
        <w:widowControl w:val="0"/>
        <w:suppressAutoHyphens/>
      </w:pPr>
      <w:r w:rsidRPr="00EE4552">
        <w:t>СОВЕТ</w:t>
      </w:r>
    </w:p>
    <w:p w:rsidR="00EE4552" w:rsidRPr="00EE4552" w:rsidRDefault="00EE4552" w:rsidP="00EE4552">
      <w:pPr>
        <w:widowControl w:val="0"/>
        <w:suppressAutoHyphens/>
        <w:jc w:val="center"/>
        <w:rPr>
          <w:b/>
          <w:bCs/>
          <w:sz w:val="28"/>
          <w:szCs w:val="28"/>
        </w:rPr>
      </w:pPr>
      <w:r w:rsidRPr="00EE4552">
        <w:rPr>
          <w:b/>
          <w:bCs/>
          <w:sz w:val="28"/>
          <w:szCs w:val="28"/>
        </w:rPr>
        <w:t xml:space="preserve">ШПАКОВСКОГО МУНИЦИПАЛЬНОГО РАЙОНА </w:t>
      </w:r>
    </w:p>
    <w:p w:rsidR="00EE4552" w:rsidRPr="00EE4552" w:rsidRDefault="00EE4552" w:rsidP="00EE4552">
      <w:pPr>
        <w:widowControl w:val="0"/>
        <w:suppressAutoHyphens/>
        <w:jc w:val="center"/>
        <w:rPr>
          <w:b/>
          <w:bCs/>
          <w:sz w:val="28"/>
          <w:szCs w:val="28"/>
        </w:rPr>
      </w:pPr>
      <w:r w:rsidRPr="00EE4552">
        <w:rPr>
          <w:b/>
          <w:bCs/>
          <w:sz w:val="28"/>
          <w:szCs w:val="28"/>
        </w:rPr>
        <w:t>СТАВРОПОЛЬСКОГО КРАЯ ТРЕТЬЕГО СОЗЫВА</w:t>
      </w:r>
    </w:p>
    <w:p w:rsidR="00EE4552" w:rsidRPr="00EE4552" w:rsidRDefault="00EE4552" w:rsidP="00EE4552">
      <w:pPr>
        <w:widowControl w:val="0"/>
        <w:suppressAutoHyphens/>
        <w:jc w:val="center"/>
        <w:rPr>
          <w:sz w:val="28"/>
          <w:szCs w:val="28"/>
        </w:rPr>
      </w:pPr>
    </w:p>
    <w:p w:rsidR="00EE4552" w:rsidRPr="005771EC" w:rsidRDefault="00EE4552" w:rsidP="00EE4552">
      <w:pPr>
        <w:pStyle w:val="1"/>
        <w:keepNext w:val="0"/>
        <w:widowControl w:val="0"/>
        <w:suppressAutoHyphens/>
        <w:rPr>
          <w:szCs w:val="32"/>
        </w:rPr>
      </w:pPr>
      <w:proofErr w:type="gramStart"/>
      <w:r w:rsidRPr="005771EC">
        <w:rPr>
          <w:szCs w:val="32"/>
        </w:rPr>
        <w:t>Р</w:t>
      </w:r>
      <w:proofErr w:type="gramEnd"/>
      <w:r w:rsidRPr="005771EC">
        <w:rPr>
          <w:szCs w:val="32"/>
        </w:rPr>
        <w:t xml:space="preserve"> Е Ш Е Н И Е</w:t>
      </w:r>
    </w:p>
    <w:p w:rsidR="00EE4552" w:rsidRPr="00EE4552" w:rsidRDefault="00EE4552" w:rsidP="00EE4552">
      <w:pPr>
        <w:widowControl w:val="0"/>
        <w:suppressAutoHyphens/>
        <w:jc w:val="center"/>
        <w:rPr>
          <w:sz w:val="28"/>
          <w:szCs w:val="28"/>
        </w:rPr>
      </w:pPr>
    </w:p>
    <w:p w:rsidR="00EE4552" w:rsidRPr="00EE4552" w:rsidRDefault="00EE4552" w:rsidP="00EE4552">
      <w:pPr>
        <w:widowControl w:val="0"/>
        <w:suppressAutoHyphens/>
        <w:rPr>
          <w:sz w:val="28"/>
          <w:szCs w:val="28"/>
        </w:rPr>
      </w:pPr>
      <w:r w:rsidRPr="00EE4552">
        <w:rPr>
          <w:sz w:val="28"/>
          <w:szCs w:val="28"/>
        </w:rPr>
        <w:t>18 августа 2017 года</w:t>
      </w:r>
      <w:r w:rsidRPr="00EE4552">
        <w:rPr>
          <w:sz w:val="28"/>
          <w:szCs w:val="28"/>
        </w:rPr>
        <w:tab/>
      </w:r>
      <w:r w:rsidRPr="00EE4552">
        <w:rPr>
          <w:sz w:val="28"/>
          <w:szCs w:val="28"/>
        </w:rPr>
        <w:tab/>
      </w:r>
      <w:r>
        <w:rPr>
          <w:sz w:val="28"/>
          <w:szCs w:val="28"/>
        </w:rPr>
        <w:t xml:space="preserve">       г.Михайловск</w:t>
      </w:r>
      <w:r>
        <w:rPr>
          <w:sz w:val="28"/>
          <w:szCs w:val="28"/>
        </w:rPr>
        <w:tab/>
      </w:r>
      <w:r>
        <w:rPr>
          <w:sz w:val="28"/>
          <w:szCs w:val="28"/>
        </w:rPr>
        <w:tab/>
      </w:r>
      <w:r w:rsidR="005771EC">
        <w:rPr>
          <w:sz w:val="28"/>
          <w:szCs w:val="28"/>
        </w:rPr>
        <w:t xml:space="preserve">   </w:t>
      </w:r>
      <w:r>
        <w:rPr>
          <w:sz w:val="28"/>
          <w:szCs w:val="28"/>
        </w:rPr>
        <w:tab/>
        <w:t xml:space="preserve">     </w:t>
      </w:r>
      <w:r w:rsidR="005771EC">
        <w:rPr>
          <w:sz w:val="28"/>
          <w:szCs w:val="28"/>
        </w:rPr>
        <w:t xml:space="preserve">         </w:t>
      </w:r>
      <w:r>
        <w:rPr>
          <w:sz w:val="28"/>
          <w:szCs w:val="28"/>
        </w:rPr>
        <w:t xml:space="preserve">№ </w:t>
      </w:r>
      <w:r w:rsidR="005771EC">
        <w:rPr>
          <w:sz w:val="28"/>
          <w:szCs w:val="28"/>
        </w:rPr>
        <w:t>532</w:t>
      </w:r>
    </w:p>
    <w:p w:rsidR="006608D4" w:rsidRDefault="006608D4" w:rsidP="006608D4">
      <w:pPr>
        <w:pStyle w:val="a3"/>
        <w:jc w:val="left"/>
        <w:rPr>
          <w:szCs w:val="28"/>
        </w:rPr>
      </w:pPr>
    </w:p>
    <w:p w:rsidR="00CC07B2" w:rsidRDefault="00B629B0" w:rsidP="00EE4552">
      <w:pPr>
        <w:pStyle w:val="a3"/>
        <w:spacing w:line="240" w:lineRule="exact"/>
        <w:rPr>
          <w:szCs w:val="28"/>
        </w:rPr>
      </w:pPr>
      <w:r>
        <w:rPr>
          <w:color w:val="000000"/>
          <w:szCs w:val="28"/>
        </w:rPr>
        <w:t>О</w:t>
      </w:r>
      <w:r w:rsidRPr="002E7184">
        <w:rPr>
          <w:color w:val="000000"/>
          <w:szCs w:val="28"/>
        </w:rPr>
        <w:t xml:space="preserve"> реализации в 2016 году и текущи</w:t>
      </w:r>
      <w:r w:rsidR="00235A58">
        <w:rPr>
          <w:color w:val="000000"/>
          <w:szCs w:val="28"/>
        </w:rPr>
        <w:t xml:space="preserve">й период 2017 года мероприятий </w:t>
      </w:r>
      <w:r w:rsidRPr="002E7184">
        <w:rPr>
          <w:color w:val="000000"/>
          <w:szCs w:val="28"/>
        </w:rPr>
        <w:t xml:space="preserve">муниципальной программы Шпаковского муниципального района Ставропольского края </w:t>
      </w:r>
      <w:r w:rsidRPr="002E7184">
        <w:rPr>
          <w:szCs w:val="28"/>
        </w:rPr>
        <w:t xml:space="preserve">«Профилактика правонарушений, незаконного потребления наркотических средств и психотропных веществ, наркомании </w:t>
      </w:r>
      <w:r w:rsidR="00572AC8">
        <w:rPr>
          <w:szCs w:val="28"/>
        </w:rPr>
        <w:t xml:space="preserve">               </w:t>
      </w:r>
      <w:r w:rsidRPr="002E7184">
        <w:rPr>
          <w:szCs w:val="28"/>
        </w:rPr>
        <w:t>в Шпаковском районе Ставропольского края на 2016-2018 годы», утвержденной постановлением администрации Шпаковского муниципального района от 29.10</w:t>
      </w:r>
      <w:r>
        <w:rPr>
          <w:szCs w:val="28"/>
        </w:rPr>
        <w:t>.2015 года №914</w:t>
      </w:r>
    </w:p>
    <w:p w:rsidR="00EE4552" w:rsidRDefault="00EE4552" w:rsidP="00EE4552">
      <w:pPr>
        <w:pStyle w:val="a3"/>
      </w:pPr>
    </w:p>
    <w:p w:rsidR="005771EC" w:rsidRPr="00CA086B" w:rsidRDefault="005771EC" w:rsidP="00EE4552">
      <w:pPr>
        <w:pStyle w:val="a3"/>
      </w:pPr>
    </w:p>
    <w:p w:rsidR="006608D4" w:rsidRDefault="00B97B64" w:rsidP="005476F1">
      <w:pPr>
        <w:ind w:firstLine="708"/>
        <w:jc w:val="both"/>
        <w:rPr>
          <w:sz w:val="28"/>
          <w:szCs w:val="28"/>
        </w:rPr>
      </w:pPr>
      <w:r>
        <w:rPr>
          <w:sz w:val="28"/>
          <w:szCs w:val="28"/>
        </w:rPr>
        <w:t xml:space="preserve">В соответствии с </w:t>
      </w:r>
      <w:r w:rsidR="00CC07B2" w:rsidRPr="00CC07B2">
        <w:rPr>
          <w:sz w:val="28"/>
          <w:szCs w:val="28"/>
        </w:rPr>
        <w:t>Феде</w:t>
      </w:r>
      <w:r w:rsidR="005771EC">
        <w:rPr>
          <w:sz w:val="28"/>
          <w:szCs w:val="28"/>
        </w:rPr>
        <w:t>ральным законом от 06.10.2003 №</w:t>
      </w:r>
      <w:r w:rsidR="00CC07B2" w:rsidRPr="00CC07B2">
        <w:rPr>
          <w:sz w:val="28"/>
          <w:szCs w:val="28"/>
        </w:rPr>
        <w:t>131-ФЗ</w:t>
      </w:r>
      <w:r w:rsidR="00572AC8">
        <w:rPr>
          <w:sz w:val="28"/>
          <w:szCs w:val="28"/>
        </w:rPr>
        <w:t xml:space="preserve">                 </w:t>
      </w:r>
      <w:r w:rsidR="00CC07B2" w:rsidRPr="00CC07B2">
        <w:rPr>
          <w:sz w:val="28"/>
          <w:szCs w:val="28"/>
        </w:rPr>
        <w:t xml:space="preserve"> «Об общих принципах организации местного самоуправления в Российской Федерации», Совет Шпаковского муниципального района Ставропольского края</w:t>
      </w:r>
    </w:p>
    <w:p w:rsidR="005476F1" w:rsidRDefault="005476F1" w:rsidP="00EE4552">
      <w:pPr>
        <w:jc w:val="both"/>
        <w:rPr>
          <w:sz w:val="28"/>
          <w:szCs w:val="28"/>
        </w:rPr>
      </w:pPr>
    </w:p>
    <w:p w:rsidR="006608D4" w:rsidRDefault="006608D4" w:rsidP="006608D4">
      <w:pPr>
        <w:jc w:val="both"/>
        <w:rPr>
          <w:sz w:val="28"/>
          <w:szCs w:val="28"/>
        </w:rPr>
      </w:pPr>
      <w:r>
        <w:rPr>
          <w:sz w:val="28"/>
          <w:szCs w:val="28"/>
        </w:rPr>
        <w:t>РЕШИЛ:</w:t>
      </w:r>
    </w:p>
    <w:p w:rsidR="0079620A" w:rsidRDefault="0079620A" w:rsidP="006608D4">
      <w:pPr>
        <w:jc w:val="both"/>
        <w:rPr>
          <w:sz w:val="28"/>
          <w:szCs w:val="28"/>
        </w:rPr>
      </w:pPr>
    </w:p>
    <w:p w:rsidR="006608D4" w:rsidRDefault="00EE4552" w:rsidP="005771EC">
      <w:pPr>
        <w:pStyle w:val="a3"/>
        <w:ind w:firstLine="709"/>
        <w:rPr>
          <w:szCs w:val="28"/>
        </w:rPr>
      </w:pPr>
      <w:proofErr w:type="gramStart"/>
      <w:r>
        <w:rPr>
          <w:szCs w:val="28"/>
        </w:rPr>
        <w:t>1.</w:t>
      </w:r>
      <w:r w:rsidR="009C7357">
        <w:rPr>
          <w:szCs w:val="28"/>
        </w:rPr>
        <w:t>Прилагаемую и</w:t>
      </w:r>
      <w:r w:rsidR="006608D4">
        <w:rPr>
          <w:szCs w:val="28"/>
        </w:rPr>
        <w:t xml:space="preserve">нформацию </w:t>
      </w:r>
      <w:r w:rsidR="005476F1">
        <w:rPr>
          <w:szCs w:val="28"/>
        </w:rPr>
        <w:t xml:space="preserve">о </w:t>
      </w:r>
      <w:r w:rsidR="007E3265">
        <w:rPr>
          <w:color w:val="000000"/>
          <w:szCs w:val="28"/>
        </w:rPr>
        <w:t xml:space="preserve">реализации в 2016 году и текущий период 2017 года мероприятий муниципальной программы Шпаковского муниципального района Ставропольского края </w:t>
      </w:r>
      <w:r w:rsidR="007E3265">
        <w:rPr>
          <w:szCs w:val="28"/>
        </w:rPr>
        <w:t xml:space="preserve">«Профилактика правонарушений, незаконного потребления наркотических средств </w:t>
      </w:r>
      <w:r w:rsidR="00572AC8">
        <w:rPr>
          <w:szCs w:val="28"/>
        </w:rPr>
        <w:t xml:space="preserve">                              </w:t>
      </w:r>
      <w:r w:rsidR="007E3265">
        <w:rPr>
          <w:szCs w:val="28"/>
        </w:rPr>
        <w:t xml:space="preserve">и психотропных веществ, наркомании в Шпаковском районе Ставропольского края на 2016-2018 годы», утвержденной постановлением администрации Шпаковского муниципального района от 29.10.2015 года №914 </w:t>
      </w:r>
      <w:r w:rsidR="006608D4">
        <w:rPr>
          <w:szCs w:val="28"/>
        </w:rPr>
        <w:t xml:space="preserve">принять </w:t>
      </w:r>
      <w:r w:rsidR="00572AC8">
        <w:rPr>
          <w:szCs w:val="28"/>
        </w:rPr>
        <w:t xml:space="preserve">                    </w:t>
      </w:r>
      <w:r w:rsidR="006608D4">
        <w:rPr>
          <w:szCs w:val="28"/>
        </w:rPr>
        <w:t>к сведению.</w:t>
      </w:r>
      <w:proofErr w:type="gramEnd"/>
    </w:p>
    <w:p w:rsidR="005771EC" w:rsidRPr="00741F99" w:rsidRDefault="005771EC" w:rsidP="005771EC">
      <w:pPr>
        <w:pStyle w:val="a3"/>
        <w:ind w:firstLine="709"/>
        <w:rPr>
          <w:szCs w:val="28"/>
        </w:rPr>
      </w:pPr>
    </w:p>
    <w:p w:rsidR="00572AC8" w:rsidRDefault="00EE4552" w:rsidP="005771EC">
      <w:pPr>
        <w:pStyle w:val="a3"/>
        <w:ind w:firstLine="709"/>
        <w:rPr>
          <w:szCs w:val="28"/>
        </w:rPr>
      </w:pPr>
      <w:proofErr w:type="gramStart"/>
      <w:r>
        <w:rPr>
          <w:szCs w:val="28"/>
        </w:rPr>
        <w:t>2.</w:t>
      </w:r>
      <w:r w:rsidR="00572AC8" w:rsidRPr="00301EC9">
        <w:rPr>
          <w:szCs w:val="28"/>
        </w:rPr>
        <w:t>Рассмотреть на заседании Совета Шпаковского муниципального района Ставропольского кр</w:t>
      </w:r>
      <w:r w:rsidR="00572AC8">
        <w:rPr>
          <w:szCs w:val="28"/>
        </w:rPr>
        <w:t>ая в августа 2018 года вопрос «</w:t>
      </w:r>
      <w:r w:rsidR="00572AC8">
        <w:rPr>
          <w:color w:val="000000"/>
          <w:szCs w:val="28"/>
        </w:rPr>
        <w:t>О</w:t>
      </w:r>
      <w:r w:rsidR="00572AC8" w:rsidRPr="002E7184">
        <w:rPr>
          <w:color w:val="000000"/>
          <w:szCs w:val="28"/>
        </w:rPr>
        <w:t xml:space="preserve"> реализации в 201</w:t>
      </w:r>
      <w:r w:rsidR="00572AC8">
        <w:rPr>
          <w:color w:val="000000"/>
          <w:szCs w:val="28"/>
        </w:rPr>
        <w:t>7</w:t>
      </w:r>
      <w:r w:rsidR="00572AC8" w:rsidRPr="002E7184">
        <w:rPr>
          <w:color w:val="000000"/>
          <w:szCs w:val="28"/>
        </w:rPr>
        <w:t xml:space="preserve"> году </w:t>
      </w:r>
      <w:r w:rsidR="00B52F86">
        <w:rPr>
          <w:color w:val="000000"/>
          <w:szCs w:val="28"/>
        </w:rPr>
        <w:t xml:space="preserve">                    </w:t>
      </w:r>
      <w:r w:rsidR="00572AC8" w:rsidRPr="002E7184">
        <w:rPr>
          <w:color w:val="000000"/>
          <w:szCs w:val="28"/>
        </w:rPr>
        <w:t>и текущий период 201</w:t>
      </w:r>
      <w:r w:rsidR="00572AC8">
        <w:rPr>
          <w:color w:val="000000"/>
          <w:szCs w:val="28"/>
        </w:rPr>
        <w:t>8</w:t>
      </w:r>
      <w:r w:rsidR="00572AC8" w:rsidRPr="002E7184">
        <w:rPr>
          <w:color w:val="000000"/>
          <w:szCs w:val="28"/>
        </w:rPr>
        <w:t xml:space="preserve"> года мероприятий муниципальной программы Шпаковского муниципального района Ставропольского края </w:t>
      </w:r>
      <w:r w:rsidR="00572AC8" w:rsidRPr="002E7184">
        <w:rPr>
          <w:szCs w:val="28"/>
        </w:rPr>
        <w:t xml:space="preserve">«Профилактика правонарушений, незаконного потребления наркотических средств </w:t>
      </w:r>
      <w:r w:rsidR="00B52F86">
        <w:rPr>
          <w:szCs w:val="28"/>
        </w:rPr>
        <w:t xml:space="preserve">                            </w:t>
      </w:r>
      <w:r w:rsidR="00572AC8" w:rsidRPr="002E7184">
        <w:rPr>
          <w:szCs w:val="28"/>
        </w:rPr>
        <w:t>и психотропных веществ, наркомании</w:t>
      </w:r>
      <w:r w:rsidR="00572AC8">
        <w:rPr>
          <w:szCs w:val="28"/>
        </w:rPr>
        <w:t xml:space="preserve"> </w:t>
      </w:r>
      <w:r w:rsidR="00572AC8" w:rsidRPr="002E7184">
        <w:rPr>
          <w:szCs w:val="28"/>
        </w:rPr>
        <w:t>в Шпаковском районе Ставропольского края на 2016-2018 годы», утвержденной постановлением администрации Шпаковского муниципального района от 29.10</w:t>
      </w:r>
      <w:r w:rsidR="00572AC8">
        <w:rPr>
          <w:szCs w:val="28"/>
        </w:rPr>
        <w:t>.2015 года</w:t>
      </w:r>
      <w:proofErr w:type="gramEnd"/>
      <w:r w:rsidR="00572AC8">
        <w:rPr>
          <w:szCs w:val="28"/>
        </w:rPr>
        <w:t xml:space="preserve"> №914</w:t>
      </w:r>
      <w:r w:rsidR="00572AC8" w:rsidRPr="0079620A">
        <w:rPr>
          <w:szCs w:val="28"/>
        </w:rPr>
        <w:t>»</w:t>
      </w:r>
      <w:r w:rsidR="00572AC8">
        <w:rPr>
          <w:szCs w:val="28"/>
        </w:rPr>
        <w:t>.</w:t>
      </w:r>
    </w:p>
    <w:p w:rsidR="005771EC" w:rsidRDefault="005771EC" w:rsidP="005771EC">
      <w:pPr>
        <w:pStyle w:val="a3"/>
        <w:ind w:firstLine="709"/>
        <w:rPr>
          <w:szCs w:val="28"/>
        </w:rPr>
      </w:pPr>
    </w:p>
    <w:p w:rsidR="0079620A" w:rsidRDefault="00572AC8" w:rsidP="005771EC">
      <w:pPr>
        <w:ind w:firstLine="709"/>
        <w:jc w:val="both"/>
        <w:rPr>
          <w:sz w:val="28"/>
          <w:szCs w:val="28"/>
        </w:rPr>
      </w:pPr>
      <w:proofErr w:type="gramStart"/>
      <w:r>
        <w:rPr>
          <w:sz w:val="28"/>
          <w:szCs w:val="28"/>
        </w:rPr>
        <w:t>3.Рекомендовать г</w:t>
      </w:r>
      <w:r w:rsidR="00B31ADB" w:rsidRPr="00EE4552">
        <w:rPr>
          <w:sz w:val="28"/>
          <w:szCs w:val="28"/>
        </w:rPr>
        <w:t xml:space="preserve">лавам муниципальных образований поселений </w:t>
      </w:r>
      <w:r w:rsidR="00B97B64" w:rsidRPr="00EE4552">
        <w:rPr>
          <w:sz w:val="28"/>
          <w:szCs w:val="28"/>
        </w:rPr>
        <w:t xml:space="preserve">Шпаковского муниципального района Ставропольского края </w:t>
      </w:r>
      <w:r w:rsidR="00B31ADB" w:rsidRPr="00EE4552">
        <w:rPr>
          <w:sz w:val="28"/>
          <w:szCs w:val="28"/>
        </w:rPr>
        <w:t xml:space="preserve">усилить меры </w:t>
      </w:r>
      <w:r>
        <w:rPr>
          <w:sz w:val="28"/>
          <w:szCs w:val="28"/>
        </w:rPr>
        <w:t xml:space="preserve">              </w:t>
      </w:r>
      <w:r w:rsidR="007E3265" w:rsidRPr="00EE4552">
        <w:rPr>
          <w:sz w:val="28"/>
          <w:szCs w:val="28"/>
        </w:rPr>
        <w:t xml:space="preserve">по </w:t>
      </w:r>
      <w:r w:rsidR="007E3265" w:rsidRPr="00EE4552">
        <w:rPr>
          <w:color w:val="000000"/>
          <w:sz w:val="28"/>
          <w:szCs w:val="28"/>
        </w:rPr>
        <w:t>реализации</w:t>
      </w:r>
      <w:r w:rsidR="00F74C3C">
        <w:rPr>
          <w:color w:val="000000"/>
          <w:sz w:val="28"/>
          <w:szCs w:val="28"/>
        </w:rPr>
        <w:t xml:space="preserve"> </w:t>
      </w:r>
      <w:r w:rsidR="007E3265" w:rsidRPr="00EE4552">
        <w:rPr>
          <w:color w:val="000000"/>
          <w:sz w:val="28"/>
          <w:szCs w:val="28"/>
        </w:rPr>
        <w:t xml:space="preserve">в 2017-2018 годы мероприятий муниципальной программы Шпаковского муниципального района Ставропольского края </w:t>
      </w:r>
      <w:r w:rsidR="007E3265" w:rsidRPr="00EE4552">
        <w:rPr>
          <w:sz w:val="28"/>
          <w:szCs w:val="28"/>
        </w:rPr>
        <w:t xml:space="preserve">«Профилактика </w:t>
      </w:r>
      <w:r w:rsidR="007E3265" w:rsidRPr="00EE4552">
        <w:rPr>
          <w:sz w:val="28"/>
          <w:szCs w:val="28"/>
        </w:rPr>
        <w:lastRenderedPageBreak/>
        <w:t xml:space="preserve">правонарушений, незаконного потребления наркотических средств </w:t>
      </w:r>
      <w:r w:rsidR="00F74C3C">
        <w:rPr>
          <w:sz w:val="28"/>
          <w:szCs w:val="28"/>
        </w:rPr>
        <w:t xml:space="preserve">                             </w:t>
      </w:r>
      <w:r w:rsidR="007E3265" w:rsidRPr="00EE4552">
        <w:rPr>
          <w:sz w:val="28"/>
          <w:szCs w:val="28"/>
        </w:rPr>
        <w:t>и психотропных веществ, наркомании в Шпаковском районе Ставропольского края на 2016-2018 годы», утвержденной постановлением администрации Шпаковского муниципального района от 29.10.2015 года №914</w:t>
      </w:r>
      <w:r w:rsidR="007E3265" w:rsidRPr="00EE4552">
        <w:rPr>
          <w:szCs w:val="28"/>
        </w:rPr>
        <w:t xml:space="preserve"> </w:t>
      </w:r>
      <w:r w:rsidR="00B31ADB" w:rsidRPr="00EE4552">
        <w:rPr>
          <w:sz w:val="28"/>
          <w:szCs w:val="28"/>
        </w:rPr>
        <w:t xml:space="preserve">в целях </w:t>
      </w:r>
      <w:r w:rsidR="007E3265" w:rsidRPr="00EE4552">
        <w:rPr>
          <w:sz w:val="28"/>
          <w:szCs w:val="28"/>
        </w:rPr>
        <w:t>профилактик</w:t>
      </w:r>
      <w:r w:rsidR="00083BCC">
        <w:rPr>
          <w:sz w:val="28"/>
          <w:szCs w:val="28"/>
        </w:rPr>
        <w:t>и</w:t>
      </w:r>
      <w:r w:rsidR="007E3265" w:rsidRPr="00EE4552">
        <w:rPr>
          <w:sz w:val="28"/>
          <w:szCs w:val="28"/>
        </w:rPr>
        <w:t xml:space="preserve"> правонарушений, </w:t>
      </w:r>
      <w:r w:rsidR="00083BCC">
        <w:rPr>
          <w:sz w:val="28"/>
          <w:szCs w:val="28"/>
        </w:rPr>
        <w:t>снижения уровня</w:t>
      </w:r>
      <w:proofErr w:type="gramEnd"/>
      <w:r w:rsidR="00083BCC" w:rsidRPr="00EE4552">
        <w:rPr>
          <w:sz w:val="28"/>
          <w:szCs w:val="28"/>
        </w:rPr>
        <w:t xml:space="preserve"> </w:t>
      </w:r>
      <w:r w:rsidR="007E3265" w:rsidRPr="00EE4552">
        <w:rPr>
          <w:sz w:val="28"/>
          <w:szCs w:val="28"/>
        </w:rPr>
        <w:t>незаконного потребления наркотических средств и психотропных веществ, наркомании</w:t>
      </w:r>
      <w:r w:rsidR="00B97B64" w:rsidRPr="00EE4552">
        <w:rPr>
          <w:sz w:val="28"/>
          <w:szCs w:val="28"/>
        </w:rPr>
        <w:t>.</w:t>
      </w:r>
    </w:p>
    <w:p w:rsidR="005771EC" w:rsidRPr="00EE4552" w:rsidRDefault="005771EC" w:rsidP="005771EC">
      <w:pPr>
        <w:ind w:firstLine="709"/>
        <w:jc w:val="both"/>
        <w:rPr>
          <w:sz w:val="28"/>
          <w:szCs w:val="28"/>
        </w:rPr>
      </w:pPr>
    </w:p>
    <w:p w:rsidR="006608D4" w:rsidRPr="00066DBA" w:rsidRDefault="00572AC8" w:rsidP="00572AC8">
      <w:pPr>
        <w:pStyle w:val="a3"/>
        <w:ind w:firstLine="709"/>
        <w:rPr>
          <w:szCs w:val="28"/>
        </w:rPr>
      </w:pPr>
      <w:r>
        <w:rPr>
          <w:szCs w:val="28"/>
        </w:rPr>
        <w:t>4</w:t>
      </w:r>
      <w:r w:rsidR="00EE4552">
        <w:rPr>
          <w:szCs w:val="28"/>
        </w:rPr>
        <w:t>.</w:t>
      </w:r>
      <w:r w:rsidR="006608D4">
        <w:rPr>
          <w:szCs w:val="28"/>
        </w:rPr>
        <w:t xml:space="preserve">Настоящее решение вступает в силу со дня его </w:t>
      </w:r>
      <w:r w:rsidR="00356633">
        <w:rPr>
          <w:szCs w:val="28"/>
        </w:rPr>
        <w:t>обнародования</w:t>
      </w:r>
      <w:r w:rsidR="006608D4">
        <w:rPr>
          <w:szCs w:val="28"/>
        </w:rPr>
        <w:t>.</w:t>
      </w:r>
    </w:p>
    <w:p w:rsidR="006608D4" w:rsidRDefault="006608D4" w:rsidP="006608D4">
      <w:pPr>
        <w:jc w:val="both"/>
        <w:rPr>
          <w:sz w:val="28"/>
          <w:szCs w:val="28"/>
        </w:rPr>
      </w:pPr>
    </w:p>
    <w:p w:rsidR="005771EC" w:rsidRDefault="005771EC" w:rsidP="006608D4">
      <w:pPr>
        <w:jc w:val="both"/>
        <w:rPr>
          <w:sz w:val="28"/>
          <w:szCs w:val="28"/>
        </w:rPr>
      </w:pPr>
    </w:p>
    <w:p w:rsidR="007A1F7B" w:rsidRDefault="007A1F7B" w:rsidP="006608D4">
      <w:pPr>
        <w:jc w:val="both"/>
        <w:rPr>
          <w:sz w:val="28"/>
          <w:szCs w:val="28"/>
        </w:rPr>
      </w:pPr>
    </w:p>
    <w:tbl>
      <w:tblPr>
        <w:tblW w:w="0" w:type="auto"/>
        <w:tblInd w:w="108" w:type="dxa"/>
        <w:tblLook w:val="04A0" w:firstRow="1" w:lastRow="0" w:firstColumn="1" w:lastColumn="0" w:noHBand="0" w:noVBand="1"/>
      </w:tblPr>
      <w:tblGrid>
        <w:gridCol w:w="4395"/>
        <w:gridCol w:w="1275"/>
        <w:gridCol w:w="3970"/>
      </w:tblGrid>
      <w:tr w:rsidR="00356633" w:rsidRPr="00356633" w:rsidTr="005771EC">
        <w:tc>
          <w:tcPr>
            <w:tcW w:w="4395" w:type="dxa"/>
          </w:tcPr>
          <w:p w:rsidR="00356633" w:rsidRPr="00356633" w:rsidRDefault="00356633" w:rsidP="0088252F">
            <w:pPr>
              <w:spacing w:line="240" w:lineRule="exact"/>
              <w:rPr>
                <w:sz w:val="28"/>
                <w:szCs w:val="28"/>
              </w:rPr>
            </w:pPr>
            <w:proofErr w:type="gramStart"/>
            <w:r w:rsidRPr="00356633">
              <w:rPr>
                <w:sz w:val="28"/>
                <w:szCs w:val="28"/>
              </w:rPr>
              <w:t>Исполняющий</w:t>
            </w:r>
            <w:proofErr w:type="gramEnd"/>
            <w:r w:rsidRPr="00356633">
              <w:rPr>
                <w:sz w:val="28"/>
                <w:szCs w:val="28"/>
              </w:rPr>
              <w:t xml:space="preserve"> обязанности</w:t>
            </w:r>
          </w:p>
          <w:p w:rsidR="00356633" w:rsidRPr="00356633" w:rsidRDefault="00356633" w:rsidP="0088252F">
            <w:pPr>
              <w:spacing w:line="240" w:lineRule="exact"/>
              <w:rPr>
                <w:sz w:val="28"/>
                <w:szCs w:val="28"/>
              </w:rPr>
            </w:pPr>
            <w:r w:rsidRPr="00356633">
              <w:rPr>
                <w:sz w:val="28"/>
                <w:szCs w:val="28"/>
              </w:rPr>
              <w:t>главы Шпаковского</w:t>
            </w:r>
          </w:p>
          <w:p w:rsidR="00356633" w:rsidRPr="00356633" w:rsidRDefault="00356633" w:rsidP="0088252F">
            <w:pPr>
              <w:spacing w:line="240" w:lineRule="exact"/>
              <w:rPr>
                <w:sz w:val="28"/>
                <w:szCs w:val="28"/>
              </w:rPr>
            </w:pPr>
            <w:r w:rsidRPr="00356633">
              <w:rPr>
                <w:sz w:val="28"/>
                <w:szCs w:val="28"/>
              </w:rPr>
              <w:t>муниципального района</w:t>
            </w:r>
          </w:p>
          <w:p w:rsidR="00356633" w:rsidRPr="00356633" w:rsidRDefault="00356633" w:rsidP="0088252F">
            <w:pPr>
              <w:spacing w:line="240" w:lineRule="exact"/>
              <w:rPr>
                <w:sz w:val="28"/>
                <w:szCs w:val="28"/>
              </w:rPr>
            </w:pPr>
            <w:r w:rsidRPr="00356633">
              <w:rPr>
                <w:sz w:val="28"/>
                <w:szCs w:val="28"/>
              </w:rPr>
              <w:t>Ставропольского края</w:t>
            </w:r>
          </w:p>
          <w:p w:rsidR="00356633" w:rsidRPr="00356633" w:rsidRDefault="00356633" w:rsidP="0088252F">
            <w:pPr>
              <w:spacing w:line="240" w:lineRule="exact"/>
              <w:rPr>
                <w:sz w:val="28"/>
                <w:szCs w:val="28"/>
              </w:rPr>
            </w:pPr>
          </w:p>
          <w:p w:rsidR="00356633" w:rsidRPr="00356633" w:rsidRDefault="00356633" w:rsidP="0088252F">
            <w:pPr>
              <w:widowControl w:val="0"/>
              <w:suppressAutoHyphens/>
              <w:spacing w:line="240" w:lineRule="exact"/>
              <w:contextualSpacing/>
              <w:jc w:val="right"/>
              <w:rPr>
                <w:sz w:val="28"/>
                <w:szCs w:val="28"/>
              </w:rPr>
            </w:pPr>
            <w:proofErr w:type="spellStart"/>
            <w:r w:rsidRPr="00356633">
              <w:rPr>
                <w:sz w:val="28"/>
                <w:szCs w:val="28"/>
              </w:rPr>
              <w:t>В.П.Шиянов</w:t>
            </w:r>
            <w:proofErr w:type="spellEnd"/>
          </w:p>
        </w:tc>
        <w:tc>
          <w:tcPr>
            <w:tcW w:w="1275" w:type="dxa"/>
          </w:tcPr>
          <w:p w:rsidR="00356633" w:rsidRPr="00356633" w:rsidRDefault="00356633" w:rsidP="0088252F">
            <w:pPr>
              <w:widowControl w:val="0"/>
              <w:suppressAutoHyphens/>
              <w:spacing w:line="240" w:lineRule="exact"/>
              <w:contextualSpacing/>
              <w:jc w:val="right"/>
              <w:rPr>
                <w:sz w:val="28"/>
                <w:szCs w:val="28"/>
              </w:rPr>
            </w:pPr>
          </w:p>
        </w:tc>
        <w:tc>
          <w:tcPr>
            <w:tcW w:w="3970" w:type="dxa"/>
          </w:tcPr>
          <w:p w:rsidR="00356633" w:rsidRPr="00356633" w:rsidRDefault="00356633" w:rsidP="0088252F">
            <w:pPr>
              <w:widowControl w:val="0"/>
              <w:suppressAutoHyphens/>
              <w:spacing w:line="240" w:lineRule="exact"/>
              <w:contextualSpacing/>
              <w:rPr>
                <w:sz w:val="28"/>
                <w:szCs w:val="28"/>
              </w:rPr>
            </w:pPr>
            <w:r w:rsidRPr="00356633">
              <w:rPr>
                <w:sz w:val="28"/>
                <w:szCs w:val="28"/>
              </w:rPr>
              <w:t>Председатель Совета</w:t>
            </w:r>
          </w:p>
          <w:p w:rsidR="00356633" w:rsidRPr="00356633" w:rsidRDefault="00356633" w:rsidP="0088252F">
            <w:pPr>
              <w:widowControl w:val="0"/>
              <w:suppressAutoHyphens/>
              <w:spacing w:line="240" w:lineRule="exact"/>
              <w:contextualSpacing/>
              <w:rPr>
                <w:sz w:val="28"/>
                <w:szCs w:val="28"/>
              </w:rPr>
            </w:pPr>
            <w:r w:rsidRPr="00356633">
              <w:rPr>
                <w:sz w:val="28"/>
                <w:szCs w:val="28"/>
              </w:rPr>
              <w:t>Шпаковского муниципального</w:t>
            </w:r>
          </w:p>
          <w:p w:rsidR="00356633" w:rsidRPr="00356633" w:rsidRDefault="00356633" w:rsidP="0088252F">
            <w:pPr>
              <w:widowControl w:val="0"/>
              <w:suppressAutoHyphens/>
              <w:spacing w:line="240" w:lineRule="exact"/>
              <w:contextualSpacing/>
              <w:rPr>
                <w:sz w:val="28"/>
                <w:szCs w:val="28"/>
              </w:rPr>
            </w:pPr>
            <w:r w:rsidRPr="00356633">
              <w:rPr>
                <w:sz w:val="28"/>
                <w:szCs w:val="28"/>
              </w:rPr>
              <w:t>района Ставропольского края</w:t>
            </w:r>
          </w:p>
          <w:p w:rsidR="00356633" w:rsidRPr="00356633" w:rsidRDefault="00356633" w:rsidP="0088252F">
            <w:pPr>
              <w:widowControl w:val="0"/>
              <w:suppressAutoHyphens/>
              <w:spacing w:line="240" w:lineRule="exact"/>
              <w:contextualSpacing/>
              <w:rPr>
                <w:sz w:val="28"/>
                <w:szCs w:val="28"/>
              </w:rPr>
            </w:pPr>
          </w:p>
          <w:p w:rsidR="00356633" w:rsidRPr="00356633" w:rsidRDefault="00356633" w:rsidP="0088252F">
            <w:pPr>
              <w:widowControl w:val="0"/>
              <w:suppressAutoHyphens/>
              <w:spacing w:line="240" w:lineRule="exact"/>
              <w:contextualSpacing/>
              <w:rPr>
                <w:sz w:val="28"/>
                <w:szCs w:val="28"/>
              </w:rPr>
            </w:pPr>
          </w:p>
          <w:p w:rsidR="00356633" w:rsidRPr="00356633" w:rsidRDefault="00356633" w:rsidP="0088252F">
            <w:pPr>
              <w:widowControl w:val="0"/>
              <w:suppressAutoHyphens/>
              <w:spacing w:line="240" w:lineRule="exact"/>
              <w:contextualSpacing/>
              <w:jc w:val="right"/>
              <w:rPr>
                <w:sz w:val="28"/>
                <w:szCs w:val="28"/>
              </w:rPr>
            </w:pPr>
            <w:proofErr w:type="spellStart"/>
            <w:r w:rsidRPr="00356633">
              <w:rPr>
                <w:sz w:val="28"/>
                <w:szCs w:val="28"/>
              </w:rPr>
              <w:t>В.Ф.Букреев</w:t>
            </w:r>
            <w:proofErr w:type="spellEnd"/>
          </w:p>
        </w:tc>
      </w:tr>
    </w:tbl>
    <w:p w:rsidR="00356633" w:rsidRDefault="00356633"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p w:rsidR="00445EFC" w:rsidRDefault="00445EFC" w:rsidP="006608D4">
      <w:pPr>
        <w:jc w:val="both"/>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45EFC" w:rsidTr="00B46242">
        <w:tc>
          <w:tcPr>
            <w:tcW w:w="4927" w:type="dxa"/>
          </w:tcPr>
          <w:p w:rsidR="00445EFC" w:rsidRDefault="00445EFC" w:rsidP="00B46242">
            <w:pPr>
              <w:tabs>
                <w:tab w:val="left" w:pos="0"/>
              </w:tabs>
              <w:spacing w:line="240" w:lineRule="exact"/>
              <w:jc w:val="both"/>
              <w:rPr>
                <w:sz w:val="28"/>
                <w:szCs w:val="28"/>
              </w:rPr>
            </w:pPr>
          </w:p>
        </w:tc>
        <w:tc>
          <w:tcPr>
            <w:tcW w:w="4927" w:type="dxa"/>
          </w:tcPr>
          <w:p w:rsidR="00445EFC" w:rsidRPr="00DB0587" w:rsidRDefault="00445EFC" w:rsidP="00B46242">
            <w:pPr>
              <w:spacing w:line="240" w:lineRule="exact"/>
              <w:ind w:left="708"/>
              <w:jc w:val="center"/>
              <w:rPr>
                <w:sz w:val="28"/>
                <w:szCs w:val="28"/>
              </w:rPr>
            </w:pPr>
            <w:r>
              <w:rPr>
                <w:sz w:val="28"/>
                <w:szCs w:val="28"/>
              </w:rPr>
              <w:t>Приложение</w:t>
            </w:r>
          </w:p>
          <w:p w:rsidR="00445EFC" w:rsidRDefault="00445EFC" w:rsidP="00B46242">
            <w:pPr>
              <w:spacing w:line="240" w:lineRule="exact"/>
              <w:ind w:left="708"/>
              <w:rPr>
                <w:sz w:val="28"/>
                <w:szCs w:val="28"/>
              </w:rPr>
            </w:pPr>
            <w:r>
              <w:rPr>
                <w:sz w:val="28"/>
                <w:szCs w:val="28"/>
              </w:rPr>
              <w:t>к решению Совета Шпаковского</w:t>
            </w:r>
          </w:p>
          <w:p w:rsidR="00445EFC" w:rsidRDefault="00445EFC" w:rsidP="00B46242">
            <w:pPr>
              <w:spacing w:line="240" w:lineRule="exact"/>
              <w:ind w:left="708"/>
              <w:rPr>
                <w:sz w:val="28"/>
                <w:szCs w:val="28"/>
              </w:rPr>
            </w:pPr>
            <w:r w:rsidRPr="00DB0587">
              <w:rPr>
                <w:sz w:val="28"/>
                <w:szCs w:val="28"/>
              </w:rPr>
              <w:t>муниципального района</w:t>
            </w:r>
          </w:p>
          <w:p w:rsidR="00445EFC" w:rsidRDefault="00445EFC" w:rsidP="00B46242">
            <w:pPr>
              <w:spacing w:line="240" w:lineRule="exact"/>
              <w:ind w:left="708"/>
              <w:rPr>
                <w:sz w:val="28"/>
                <w:szCs w:val="28"/>
              </w:rPr>
            </w:pPr>
            <w:r w:rsidRPr="00DB0587">
              <w:rPr>
                <w:sz w:val="28"/>
                <w:szCs w:val="28"/>
              </w:rPr>
              <w:t>Ставропольского края</w:t>
            </w:r>
          </w:p>
          <w:p w:rsidR="00445EFC" w:rsidRDefault="00445EFC" w:rsidP="00B46242">
            <w:pPr>
              <w:spacing w:line="240" w:lineRule="exact"/>
              <w:ind w:left="708"/>
              <w:rPr>
                <w:sz w:val="28"/>
                <w:szCs w:val="28"/>
              </w:rPr>
            </w:pPr>
            <w:r w:rsidRPr="00DB0587">
              <w:rPr>
                <w:sz w:val="28"/>
                <w:szCs w:val="28"/>
              </w:rPr>
              <w:t xml:space="preserve">от </w:t>
            </w:r>
            <w:r>
              <w:rPr>
                <w:sz w:val="28"/>
                <w:szCs w:val="28"/>
              </w:rPr>
              <w:t xml:space="preserve">18 августа </w:t>
            </w:r>
            <w:r w:rsidRPr="00DB0587">
              <w:rPr>
                <w:sz w:val="28"/>
                <w:szCs w:val="28"/>
              </w:rPr>
              <w:t xml:space="preserve">2017 года № </w:t>
            </w:r>
            <w:r>
              <w:rPr>
                <w:sz w:val="28"/>
                <w:szCs w:val="28"/>
              </w:rPr>
              <w:t>532</w:t>
            </w:r>
          </w:p>
        </w:tc>
      </w:tr>
    </w:tbl>
    <w:p w:rsidR="00445EFC" w:rsidRPr="00241522" w:rsidRDefault="00445EFC" w:rsidP="00445EFC">
      <w:pPr>
        <w:tabs>
          <w:tab w:val="left" w:pos="0"/>
        </w:tabs>
        <w:jc w:val="both"/>
        <w:rPr>
          <w:sz w:val="28"/>
          <w:szCs w:val="28"/>
        </w:rPr>
      </w:pPr>
    </w:p>
    <w:p w:rsidR="00445EFC" w:rsidRPr="00241522" w:rsidRDefault="00445EFC" w:rsidP="00445EFC">
      <w:pPr>
        <w:tabs>
          <w:tab w:val="left" w:pos="0"/>
        </w:tabs>
        <w:jc w:val="both"/>
        <w:rPr>
          <w:sz w:val="28"/>
          <w:szCs w:val="28"/>
        </w:rPr>
      </w:pPr>
    </w:p>
    <w:p w:rsidR="00445EFC" w:rsidRPr="00241522" w:rsidRDefault="00445EFC" w:rsidP="00445EFC">
      <w:pPr>
        <w:suppressAutoHyphens/>
        <w:spacing w:line="240" w:lineRule="exact"/>
        <w:jc w:val="center"/>
        <w:rPr>
          <w:rFonts w:eastAsiaTheme="minorHAnsi"/>
          <w:sz w:val="28"/>
          <w:szCs w:val="28"/>
          <w:lang w:eastAsia="en-US"/>
        </w:rPr>
      </w:pPr>
      <w:r w:rsidRPr="00241522">
        <w:rPr>
          <w:rFonts w:eastAsiaTheme="minorHAnsi"/>
          <w:sz w:val="28"/>
          <w:szCs w:val="28"/>
          <w:lang w:eastAsia="en-US"/>
        </w:rPr>
        <w:t>ИНФОРМАЦИЯ</w:t>
      </w:r>
    </w:p>
    <w:p w:rsidR="00445EFC" w:rsidRDefault="00445EFC" w:rsidP="00445EFC">
      <w:pPr>
        <w:pStyle w:val="a3"/>
        <w:spacing w:line="240" w:lineRule="exact"/>
        <w:rPr>
          <w:szCs w:val="28"/>
        </w:rPr>
      </w:pPr>
      <w:r>
        <w:rPr>
          <w:color w:val="000000"/>
          <w:szCs w:val="28"/>
        </w:rPr>
        <w:t>о</w:t>
      </w:r>
      <w:r w:rsidRPr="002E7184">
        <w:rPr>
          <w:color w:val="000000"/>
          <w:szCs w:val="28"/>
        </w:rPr>
        <w:t xml:space="preserve"> реализации в 2016 году и текущий период 2017 года мероприятий  муниципальной программы Шпаковского муниципального района Ставропольского края </w:t>
      </w:r>
      <w:r w:rsidRPr="002E7184">
        <w:rPr>
          <w:szCs w:val="28"/>
        </w:rPr>
        <w:t xml:space="preserve">«Профилактика правонарушений, незаконного потребления наркотических средств и психотропных веществ, наркомании в Шпаковском районе Ставропольского края на 2016-2018 годы», утвержденной постановлением администрации Шпаковского муниципального района </w:t>
      </w:r>
      <w:r>
        <w:rPr>
          <w:szCs w:val="28"/>
        </w:rPr>
        <w:t xml:space="preserve">            </w:t>
      </w:r>
      <w:r w:rsidRPr="002E7184">
        <w:rPr>
          <w:szCs w:val="28"/>
        </w:rPr>
        <w:t>от 29.10</w:t>
      </w:r>
      <w:r>
        <w:rPr>
          <w:szCs w:val="28"/>
        </w:rPr>
        <w:t>.2015 года №914</w:t>
      </w:r>
    </w:p>
    <w:p w:rsidR="00445EFC" w:rsidRDefault="00445EFC" w:rsidP="00445EFC">
      <w:pPr>
        <w:tabs>
          <w:tab w:val="left" w:pos="0"/>
        </w:tabs>
        <w:jc w:val="center"/>
        <w:rPr>
          <w:sz w:val="28"/>
          <w:szCs w:val="28"/>
        </w:rPr>
      </w:pPr>
    </w:p>
    <w:p w:rsidR="00445EFC" w:rsidRPr="00241522" w:rsidRDefault="00445EFC" w:rsidP="00445EFC">
      <w:pPr>
        <w:tabs>
          <w:tab w:val="left" w:pos="567"/>
        </w:tabs>
        <w:ind w:firstLine="709"/>
        <w:contextualSpacing/>
        <w:jc w:val="both"/>
        <w:rPr>
          <w:rFonts w:eastAsia="Arial Unicode MS"/>
          <w:sz w:val="28"/>
          <w:szCs w:val="28"/>
        </w:rPr>
      </w:pPr>
      <w:bookmarkStart w:id="0" w:name="_GoBack"/>
      <w:bookmarkEnd w:id="0"/>
      <w:r w:rsidRPr="00241522">
        <w:rPr>
          <w:rFonts w:eastAsia="Arial Unicode MS"/>
          <w:sz w:val="28"/>
          <w:szCs w:val="28"/>
        </w:rPr>
        <w:t>Постановлением администрации Шпаковского муниципальн</w:t>
      </w:r>
      <w:r>
        <w:rPr>
          <w:rFonts w:eastAsia="Arial Unicode MS"/>
          <w:sz w:val="28"/>
          <w:szCs w:val="28"/>
        </w:rPr>
        <w:t>ого района от 29.10.2015 года №</w:t>
      </w:r>
      <w:r w:rsidRPr="00241522">
        <w:rPr>
          <w:rFonts w:eastAsia="Arial Unicode MS"/>
          <w:sz w:val="28"/>
          <w:szCs w:val="28"/>
        </w:rPr>
        <w:t>914 утверждена муниципальная программа Шпаковского муниципального района Ставропольского края «Профилактика правонарушений, незаконного потребления наркотических средств и психотропных веществ, наркомании в Шпаковском районе Ставропол</w:t>
      </w:r>
      <w:r>
        <w:rPr>
          <w:rFonts w:eastAsia="Arial Unicode MS"/>
          <w:sz w:val="28"/>
          <w:szCs w:val="28"/>
        </w:rPr>
        <w:t>ьского края на 2016-2018 годы».</w:t>
      </w:r>
    </w:p>
    <w:p w:rsidR="00445EFC" w:rsidRPr="00241522" w:rsidRDefault="00445EFC" w:rsidP="00445EFC">
      <w:pPr>
        <w:pStyle w:val="af0"/>
        <w:tabs>
          <w:tab w:val="left" w:pos="567"/>
        </w:tabs>
        <w:ind w:firstLine="709"/>
        <w:contextualSpacing/>
        <w:rPr>
          <w:bCs/>
          <w:kern w:val="36"/>
          <w:szCs w:val="28"/>
        </w:rPr>
      </w:pPr>
      <w:r w:rsidRPr="00241522">
        <w:rPr>
          <w:rFonts w:eastAsia="Arial Unicode MS"/>
          <w:szCs w:val="28"/>
        </w:rPr>
        <w:t xml:space="preserve">На реализацию мероприятий муниципальной программы из бюджета Шпаковского района </w:t>
      </w:r>
      <w:r w:rsidRPr="00241522">
        <w:rPr>
          <w:rFonts w:eastAsia="Arial Unicode MS"/>
          <w:szCs w:val="28"/>
          <w:lang w:eastAsia="en-US"/>
        </w:rPr>
        <w:t>решением Совета Шпаковского муниципального района Ставропольского края третьего созыва от 16.12.2016 г. №456 на 2017 год выделено 150 тыс. рублей.</w:t>
      </w:r>
      <w:r w:rsidRPr="00241522">
        <w:rPr>
          <w:rFonts w:eastAsia="Arial Unicode MS"/>
          <w:color w:val="365F91" w:themeColor="accent1" w:themeShade="BF"/>
          <w:szCs w:val="28"/>
        </w:rPr>
        <w:t xml:space="preserve"> </w:t>
      </w:r>
      <w:r w:rsidRPr="00241522">
        <w:rPr>
          <w:bCs/>
          <w:kern w:val="36"/>
          <w:szCs w:val="28"/>
        </w:rPr>
        <w:t xml:space="preserve"> </w:t>
      </w:r>
    </w:p>
    <w:p w:rsidR="00445EFC" w:rsidRDefault="00445EFC" w:rsidP="00445EFC">
      <w:pPr>
        <w:pStyle w:val="af0"/>
        <w:tabs>
          <w:tab w:val="left" w:pos="567"/>
        </w:tabs>
        <w:ind w:firstLine="709"/>
        <w:contextualSpacing/>
        <w:rPr>
          <w:szCs w:val="28"/>
        </w:rPr>
      </w:pPr>
      <w:r w:rsidRPr="00241522">
        <w:rPr>
          <w:bCs/>
          <w:kern w:val="36"/>
          <w:szCs w:val="28"/>
        </w:rPr>
        <w:t xml:space="preserve">Федеральным законом от 06.10.2003 </w:t>
      </w:r>
      <w:r>
        <w:rPr>
          <w:bCs/>
          <w:kern w:val="36"/>
          <w:szCs w:val="28"/>
        </w:rPr>
        <w:t>№</w:t>
      </w:r>
      <w:r w:rsidRPr="00241522">
        <w:rPr>
          <w:bCs/>
          <w:kern w:val="36"/>
          <w:szCs w:val="28"/>
        </w:rPr>
        <w:t xml:space="preserve">131-ФЗ (ред. от 03.04.2017) "Об общих принципах организации местного самоуправления в Российской Федерации" не определены полномочия органам местного самоуправления по реализации мероприятий по профилактике правонарушений, незаконного употребления наркотиков. </w:t>
      </w:r>
      <w:r w:rsidRPr="00241522">
        <w:rPr>
          <w:szCs w:val="28"/>
        </w:rPr>
        <w:t>Финансирование выделяется для п.1.4. «Участие в реализации мероприятий по профилактике правонарушений, незаконного потребления наркотических средств и психотропных веществ, наркомании, которые проводятся в установленном порядке органами государственной власти Ставропольского края», на остальные мероприятия программы денежные средства не выделялись. Мероприятия, требующие финансовых средств, финансируются из внебюджетных источников (спонсоры, меценаты и т.п.).</w:t>
      </w:r>
    </w:p>
    <w:p w:rsidR="00445EFC" w:rsidRPr="00241522" w:rsidRDefault="00445EFC" w:rsidP="00445EFC">
      <w:pPr>
        <w:pStyle w:val="af0"/>
        <w:tabs>
          <w:tab w:val="left" w:pos="567"/>
        </w:tabs>
        <w:ind w:firstLine="709"/>
        <w:contextualSpacing/>
        <w:rPr>
          <w:szCs w:val="28"/>
        </w:rPr>
      </w:pPr>
    </w:p>
    <w:tbl>
      <w:tblPr>
        <w:tblStyle w:val="af"/>
        <w:tblW w:w="9639" w:type="dxa"/>
        <w:tblInd w:w="108" w:type="dxa"/>
        <w:tblLayout w:type="fixed"/>
        <w:tblLook w:val="04A0" w:firstRow="1" w:lastRow="0" w:firstColumn="1" w:lastColumn="0" w:noHBand="0" w:noVBand="1"/>
      </w:tblPr>
      <w:tblGrid>
        <w:gridCol w:w="2433"/>
        <w:gridCol w:w="3402"/>
        <w:gridCol w:w="3804"/>
      </w:tblGrid>
      <w:tr w:rsidR="00445EFC" w:rsidRPr="00241522" w:rsidTr="00B46242">
        <w:tc>
          <w:tcPr>
            <w:tcW w:w="2433"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2016 г.</w:t>
            </w:r>
          </w:p>
        </w:tc>
        <w:tc>
          <w:tcPr>
            <w:tcW w:w="3402"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2017 г.</w:t>
            </w:r>
          </w:p>
        </w:tc>
        <w:tc>
          <w:tcPr>
            <w:tcW w:w="3804"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2018 г.</w:t>
            </w:r>
          </w:p>
        </w:tc>
      </w:tr>
      <w:tr w:rsidR="00445EFC" w:rsidRPr="00241522" w:rsidTr="00B46242">
        <w:trPr>
          <w:trHeight w:val="551"/>
        </w:trPr>
        <w:tc>
          <w:tcPr>
            <w:tcW w:w="2433" w:type="dxa"/>
          </w:tcPr>
          <w:p w:rsidR="00445EFC" w:rsidRPr="00241522" w:rsidRDefault="00445EFC" w:rsidP="00B46242">
            <w:pPr>
              <w:tabs>
                <w:tab w:val="left" w:pos="567"/>
              </w:tabs>
              <w:ind w:right="-1"/>
              <w:contextualSpacing/>
              <w:jc w:val="center"/>
              <w:rPr>
                <w:sz w:val="28"/>
                <w:szCs w:val="28"/>
              </w:rPr>
            </w:pPr>
            <w:r w:rsidRPr="00241522">
              <w:rPr>
                <w:sz w:val="28"/>
                <w:szCs w:val="28"/>
              </w:rPr>
              <w:t>0</w:t>
            </w:r>
          </w:p>
        </w:tc>
        <w:tc>
          <w:tcPr>
            <w:tcW w:w="3402"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150 тыс. руб.</w:t>
            </w:r>
          </w:p>
          <w:p w:rsidR="00445EFC" w:rsidRPr="00241522" w:rsidRDefault="00445EFC" w:rsidP="00B46242">
            <w:pPr>
              <w:tabs>
                <w:tab w:val="left" w:pos="567"/>
              </w:tabs>
              <w:ind w:right="-1"/>
              <w:contextualSpacing/>
              <w:jc w:val="center"/>
              <w:rPr>
                <w:sz w:val="28"/>
                <w:szCs w:val="28"/>
              </w:rPr>
            </w:pPr>
            <w:r w:rsidRPr="00241522">
              <w:rPr>
                <w:sz w:val="28"/>
                <w:szCs w:val="28"/>
              </w:rPr>
              <w:t>п.1.4</w:t>
            </w:r>
          </w:p>
        </w:tc>
        <w:tc>
          <w:tcPr>
            <w:tcW w:w="3804"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Планируется 100 тыс. руб.</w:t>
            </w:r>
          </w:p>
        </w:tc>
      </w:tr>
    </w:tbl>
    <w:p w:rsidR="00445EFC" w:rsidRPr="00241522" w:rsidRDefault="00445EFC" w:rsidP="00445EFC">
      <w:pPr>
        <w:tabs>
          <w:tab w:val="left" w:pos="0"/>
        </w:tabs>
        <w:ind w:firstLine="709"/>
        <w:jc w:val="both"/>
        <w:rPr>
          <w:sz w:val="28"/>
          <w:szCs w:val="28"/>
        </w:rPr>
      </w:pPr>
    </w:p>
    <w:p w:rsidR="00445EFC" w:rsidRPr="00241522" w:rsidRDefault="00445EFC" w:rsidP="00445EFC">
      <w:pPr>
        <w:ind w:firstLine="709"/>
        <w:contextualSpacing/>
        <w:jc w:val="both"/>
        <w:rPr>
          <w:sz w:val="28"/>
          <w:szCs w:val="28"/>
        </w:rPr>
      </w:pPr>
      <w:r w:rsidRPr="00241522">
        <w:rPr>
          <w:rFonts w:eastAsia="Arial Unicode MS" w:cs="Arial Unicode MS"/>
          <w:sz w:val="28"/>
          <w:szCs w:val="28"/>
          <w:shd w:val="clear" w:color="auto" w:fill="FFFFFF"/>
        </w:rPr>
        <w:t>Постановлением администрации Шпаковского муниципаль</w:t>
      </w:r>
      <w:r>
        <w:rPr>
          <w:rFonts w:eastAsia="Arial Unicode MS" w:cs="Arial Unicode MS"/>
          <w:sz w:val="28"/>
          <w:szCs w:val="28"/>
          <w:shd w:val="clear" w:color="auto" w:fill="FFFFFF"/>
        </w:rPr>
        <w:t>ного района  №233 от 06.08.2007</w:t>
      </w:r>
      <w:r w:rsidRPr="00241522">
        <w:rPr>
          <w:rFonts w:eastAsia="Arial Unicode MS" w:cs="Arial Unicode MS"/>
          <w:sz w:val="28"/>
          <w:szCs w:val="28"/>
          <w:shd w:val="clear" w:color="auto" w:fill="FFFFFF"/>
        </w:rPr>
        <w:t xml:space="preserve">г. создана </w:t>
      </w:r>
      <w:r w:rsidRPr="00241522">
        <w:rPr>
          <w:rFonts w:eastAsia="Arial Unicode MS"/>
          <w:sz w:val="28"/>
          <w:szCs w:val="28"/>
        </w:rPr>
        <w:t>межведомственная комиссия по профилактике правонарушений</w:t>
      </w:r>
      <w:r w:rsidRPr="00241522">
        <w:rPr>
          <w:rFonts w:eastAsia="Arial Unicode MS" w:cs="Arial Unicode MS"/>
          <w:sz w:val="28"/>
          <w:szCs w:val="28"/>
          <w:shd w:val="clear" w:color="auto" w:fill="FFFFFF"/>
        </w:rPr>
        <w:t xml:space="preserve"> в Шпаковском районе и утверждены Положение о комиссии и </w:t>
      </w:r>
      <w:r w:rsidRPr="00241522">
        <w:rPr>
          <w:rFonts w:eastAsia="Arial Unicode MS" w:cs="Arial Unicode MS"/>
          <w:sz w:val="28"/>
          <w:szCs w:val="28"/>
          <w:shd w:val="clear" w:color="auto" w:fill="FFFFFF"/>
        </w:rPr>
        <w:lastRenderedPageBreak/>
        <w:t xml:space="preserve">состав </w:t>
      </w:r>
      <w:r w:rsidRPr="00241522">
        <w:rPr>
          <w:rFonts w:eastAsia="Arial Unicode MS"/>
          <w:sz w:val="28"/>
          <w:szCs w:val="28"/>
        </w:rPr>
        <w:t>межведомственной комиссии по профилактике правонарушений</w:t>
      </w:r>
      <w:r w:rsidRPr="00241522">
        <w:rPr>
          <w:rFonts w:eastAsia="Arial Unicode MS" w:cs="Arial Unicode MS"/>
          <w:sz w:val="28"/>
          <w:szCs w:val="28"/>
          <w:shd w:val="clear" w:color="auto" w:fill="FFFFFF"/>
        </w:rPr>
        <w:t xml:space="preserve"> в Шпаковском районе.</w:t>
      </w:r>
    </w:p>
    <w:p w:rsidR="00445EFC" w:rsidRDefault="00445EFC" w:rsidP="00445EFC">
      <w:pPr>
        <w:tabs>
          <w:tab w:val="left" w:pos="0"/>
        </w:tabs>
        <w:ind w:firstLine="709"/>
        <w:jc w:val="both"/>
        <w:rPr>
          <w:rFonts w:eastAsia="Arial Unicode MS"/>
          <w:sz w:val="28"/>
          <w:szCs w:val="28"/>
        </w:rPr>
      </w:pPr>
      <w:proofErr w:type="gramStart"/>
      <w:r w:rsidRPr="00241522">
        <w:rPr>
          <w:sz w:val="28"/>
          <w:szCs w:val="28"/>
        </w:rPr>
        <w:t>По данным комплексного анализа оперативной обстановки на территории обслуживания отдела МВД по Шпаковскому району за 12 месяцев 2016 года (исх. от 12.01.2017 г. №384), комплексного анализа оперативной обстановки на территории обслуживания отдела МВД по Шпаковскому району за 3 месяца 2017 года (исх. от 12.04.2017 г. №5542)</w:t>
      </w:r>
      <w:r w:rsidRPr="00241522">
        <w:rPr>
          <w:rFonts w:eastAsia="Arial Unicode MS"/>
          <w:sz w:val="28"/>
          <w:szCs w:val="28"/>
        </w:rPr>
        <w:t xml:space="preserve"> принятие ряда мер, направленных на укрепление правопорядка на улицах, проведение профилактических мероприятий, привлечение к</w:t>
      </w:r>
      <w:proofErr w:type="gramEnd"/>
      <w:r w:rsidRPr="00241522">
        <w:rPr>
          <w:rFonts w:eastAsia="Arial Unicode MS"/>
          <w:sz w:val="28"/>
          <w:szCs w:val="28"/>
        </w:rPr>
        <w:t xml:space="preserve"> обеспечению общественного порядка добровольных народных дружин, казачества, общественности позволило сократить количество преступлений в общественных местах и на улицах города и поселений района и сохранить обстановку стабильной.</w:t>
      </w:r>
    </w:p>
    <w:p w:rsidR="00445EFC" w:rsidRPr="00241522" w:rsidRDefault="00445EFC" w:rsidP="00445EFC">
      <w:pPr>
        <w:tabs>
          <w:tab w:val="left" w:pos="0"/>
        </w:tabs>
        <w:ind w:firstLine="709"/>
        <w:jc w:val="both"/>
        <w:rPr>
          <w:rFonts w:eastAsia="Arial Unicode MS"/>
          <w:sz w:val="28"/>
          <w:szCs w:val="28"/>
        </w:rPr>
      </w:pPr>
    </w:p>
    <w:p w:rsidR="00445EFC" w:rsidRPr="00241522" w:rsidRDefault="00445EFC" w:rsidP="00445EFC">
      <w:pPr>
        <w:widowControl w:val="0"/>
        <w:contextualSpacing/>
        <w:jc w:val="center"/>
        <w:rPr>
          <w:sz w:val="28"/>
          <w:szCs w:val="28"/>
        </w:rPr>
      </w:pPr>
      <w:r w:rsidRPr="00241522">
        <w:rPr>
          <w:sz w:val="28"/>
          <w:szCs w:val="28"/>
        </w:rPr>
        <w:t>Общий уровень преступности</w:t>
      </w:r>
      <w:r>
        <w:rPr>
          <w:sz w:val="28"/>
          <w:szCs w:val="28"/>
        </w:rPr>
        <w:t>:</w:t>
      </w:r>
    </w:p>
    <w:tbl>
      <w:tblPr>
        <w:tblStyle w:val="af"/>
        <w:tblW w:w="9350" w:type="dxa"/>
        <w:tblInd w:w="137" w:type="dxa"/>
        <w:tblLayout w:type="fixed"/>
        <w:tblLook w:val="04A0" w:firstRow="1" w:lastRow="0" w:firstColumn="1" w:lastColumn="0" w:noHBand="0" w:noVBand="1"/>
      </w:tblPr>
      <w:tblGrid>
        <w:gridCol w:w="1559"/>
        <w:gridCol w:w="7791"/>
      </w:tblGrid>
      <w:tr w:rsidR="00445EFC" w:rsidRPr="00241522" w:rsidTr="00B46242">
        <w:tc>
          <w:tcPr>
            <w:tcW w:w="1559"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2016 г.</w:t>
            </w:r>
          </w:p>
        </w:tc>
        <w:tc>
          <w:tcPr>
            <w:tcW w:w="7791"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2017 г.</w:t>
            </w:r>
          </w:p>
        </w:tc>
      </w:tr>
      <w:tr w:rsidR="00445EFC" w:rsidRPr="00241522" w:rsidTr="00B46242">
        <w:tc>
          <w:tcPr>
            <w:tcW w:w="1559"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1321</w:t>
            </w:r>
          </w:p>
        </w:tc>
        <w:tc>
          <w:tcPr>
            <w:tcW w:w="7791"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300 (аналогичный период прошлого года, далее АППГ-321)</w:t>
            </w:r>
          </w:p>
        </w:tc>
      </w:tr>
    </w:tbl>
    <w:p w:rsidR="00445EFC" w:rsidRDefault="00445EFC" w:rsidP="00445EFC">
      <w:pPr>
        <w:widowControl w:val="0"/>
        <w:contextualSpacing/>
        <w:jc w:val="both"/>
        <w:rPr>
          <w:sz w:val="28"/>
          <w:szCs w:val="28"/>
        </w:rPr>
      </w:pPr>
    </w:p>
    <w:p w:rsidR="00445EFC" w:rsidRPr="00241522" w:rsidRDefault="00445EFC" w:rsidP="00445EFC">
      <w:pPr>
        <w:widowControl w:val="0"/>
        <w:contextualSpacing/>
        <w:jc w:val="center"/>
        <w:rPr>
          <w:sz w:val="28"/>
          <w:szCs w:val="28"/>
        </w:rPr>
      </w:pPr>
      <w:r w:rsidRPr="00241522">
        <w:rPr>
          <w:sz w:val="28"/>
          <w:szCs w:val="28"/>
        </w:rPr>
        <w:t>Уличная преступность</w:t>
      </w:r>
      <w:r>
        <w:rPr>
          <w:sz w:val="28"/>
          <w:szCs w:val="28"/>
        </w:rPr>
        <w:t>:</w:t>
      </w:r>
    </w:p>
    <w:tbl>
      <w:tblPr>
        <w:tblStyle w:val="af"/>
        <w:tblW w:w="0" w:type="auto"/>
        <w:tblInd w:w="1120" w:type="dxa"/>
        <w:tblLayout w:type="fixed"/>
        <w:tblLook w:val="04A0" w:firstRow="1" w:lastRow="0" w:firstColumn="1" w:lastColumn="0" w:noHBand="0" w:noVBand="1"/>
      </w:tblPr>
      <w:tblGrid>
        <w:gridCol w:w="2185"/>
        <w:gridCol w:w="4056"/>
      </w:tblGrid>
      <w:tr w:rsidR="00445EFC" w:rsidRPr="00241522" w:rsidTr="00B46242">
        <w:tc>
          <w:tcPr>
            <w:tcW w:w="2185"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2016 г.</w:t>
            </w:r>
          </w:p>
        </w:tc>
        <w:tc>
          <w:tcPr>
            <w:tcW w:w="4056"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2017 г.</w:t>
            </w:r>
          </w:p>
        </w:tc>
      </w:tr>
      <w:tr w:rsidR="00445EFC" w:rsidRPr="00241522" w:rsidTr="00B46242">
        <w:tc>
          <w:tcPr>
            <w:tcW w:w="2185"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269</w:t>
            </w:r>
          </w:p>
        </w:tc>
        <w:tc>
          <w:tcPr>
            <w:tcW w:w="4056"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57 (АППГ-103)</w:t>
            </w:r>
          </w:p>
        </w:tc>
      </w:tr>
    </w:tbl>
    <w:p w:rsidR="00445EFC" w:rsidRDefault="00445EFC" w:rsidP="00445EFC">
      <w:pPr>
        <w:widowControl w:val="0"/>
        <w:contextualSpacing/>
        <w:jc w:val="both"/>
        <w:rPr>
          <w:sz w:val="28"/>
          <w:szCs w:val="28"/>
        </w:rPr>
      </w:pPr>
    </w:p>
    <w:p w:rsidR="00445EFC" w:rsidRPr="00241522" w:rsidRDefault="00445EFC" w:rsidP="00445EFC">
      <w:pPr>
        <w:widowControl w:val="0"/>
        <w:contextualSpacing/>
        <w:jc w:val="center"/>
        <w:rPr>
          <w:sz w:val="28"/>
          <w:szCs w:val="28"/>
        </w:rPr>
      </w:pPr>
      <w:r w:rsidRPr="00241522">
        <w:rPr>
          <w:sz w:val="28"/>
          <w:szCs w:val="28"/>
        </w:rPr>
        <w:t>В общественных местах:</w:t>
      </w:r>
    </w:p>
    <w:tbl>
      <w:tblPr>
        <w:tblStyle w:val="af"/>
        <w:tblW w:w="0" w:type="auto"/>
        <w:tblInd w:w="1120" w:type="dxa"/>
        <w:tblLayout w:type="fixed"/>
        <w:tblLook w:val="04A0" w:firstRow="1" w:lastRow="0" w:firstColumn="1" w:lastColumn="0" w:noHBand="0" w:noVBand="1"/>
      </w:tblPr>
      <w:tblGrid>
        <w:gridCol w:w="2185"/>
        <w:gridCol w:w="4056"/>
      </w:tblGrid>
      <w:tr w:rsidR="00445EFC" w:rsidRPr="00241522" w:rsidTr="00B46242">
        <w:tc>
          <w:tcPr>
            <w:tcW w:w="2185"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2016 г.</w:t>
            </w:r>
          </w:p>
        </w:tc>
        <w:tc>
          <w:tcPr>
            <w:tcW w:w="4056"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2017 г.</w:t>
            </w:r>
          </w:p>
        </w:tc>
      </w:tr>
      <w:tr w:rsidR="00445EFC" w:rsidRPr="00241522" w:rsidTr="00B46242">
        <w:tc>
          <w:tcPr>
            <w:tcW w:w="2185"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332</w:t>
            </w:r>
          </w:p>
        </w:tc>
        <w:tc>
          <w:tcPr>
            <w:tcW w:w="4056"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74 (АППГ-115)</w:t>
            </w:r>
          </w:p>
        </w:tc>
      </w:tr>
    </w:tbl>
    <w:p w:rsidR="00445EFC" w:rsidRDefault="00445EFC" w:rsidP="00445EFC">
      <w:pPr>
        <w:widowControl w:val="0"/>
        <w:contextualSpacing/>
        <w:jc w:val="both"/>
        <w:rPr>
          <w:sz w:val="28"/>
          <w:szCs w:val="28"/>
        </w:rPr>
      </w:pPr>
    </w:p>
    <w:p w:rsidR="00445EFC" w:rsidRPr="00241522" w:rsidRDefault="00445EFC" w:rsidP="00445EFC">
      <w:pPr>
        <w:widowControl w:val="0"/>
        <w:contextualSpacing/>
        <w:jc w:val="center"/>
        <w:rPr>
          <w:sz w:val="28"/>
          <w:szCs w:val="28"/>
        </w:rPr>
      </w:pPr>
      <w:r w:rsidRPr="00241522">
        <w:rPr>
          <w:sz w:val="28"/>
          <w:szCs w:val="28"/>
        </w:rPr>
        <w:t>В состоянии опьянения:</w:t>
      </w:r>
    </w:p>
    <w:tbl>
      <w:tblPr>
        <w:tblStyle w:val="af"/>
        <w:tblW w:w="0" w:type="auto"/>
        <w:tblInd w:w="1120" w:type="dxa"/>
        <w:tblLayout w:type="fixed"/>
        <w:tblLook w:val="04A0" w:firstRow="1" w:lastRow="0" w:firstColumn="1" w:lastColumn="0" w:noHBand="0" w:noVBand="1"/>
      </w:tblPr>
      <w:tblGrid>
        <w:gridCol w:w="2185"/>
        <w:gridCol w:w="4056"/>
      </w:tblGrid>
      <w:tr w:rsidR="00445EFC" w:rsidRPr="00241522" w:rsidTr="00B46242">
        <w:tc>
          <w:tcPr>
            <w:tcW w:w="2185"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2016 г.</w:t>
            </w:r>
          </w:p>
        </w:tc>
        <w:tc>
          <w:tcPr>
            <w:tcW w:w="4056"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2017 г.</w:t>
            </w:r>
          </w:p>
        </w:tc>
      </w:tr>
      <w:tr w:rsidR="00445EFC" w:rsidRPr="00241522" w:rsidTr="00B46242">
        <w:tc>
          <w:tcPr>
            <w:tcW w:w="2185"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443</w:t>
            </w:r>
          </w:p>
        </w:tc>
        <w:tc>
          <w:tcPr>
            <w:tcW w:w="4056"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13 (АППГ-25)</w:t>
            </w:r>
          </w:p>
        </w:tc>
      </w:tr>
    </w:tbl>
    <w:p w:rsidR="00445EFC" w:rsidRDefault="00445EFC" w:rsidP="00445EFC">
      <w:pPr>
        <w:widowControl w:val="0"/>
        <w:ind w:firstLine="709"/>
        <w:contextualSpacing/>
        <w:jc w:val="both"/>
        <w:rPr>
          <w:sz w:val="28"/>
          <w:szCs w:val="28"/>
        </w:rPr>
      </w:pPr>
    </w:p>
    <w:p w:rsidR="00445EFC" w:rsidRPr="00241522" w:rsidRDefault="00445EFC" w:rsidP="00445EFC">
      <w:pPr>
        <w:widowControl w:val="0"/>
        <w:ind w:firstLine="709"/>
        <w:contextualSpacing/>
        <w:jc w:val="both"/>
        <w:rPr>
          <w:sz w:val="28"/>
          <w:szCs w:val="28"/>
        </w:rPr>
      </w:pPr>
      <w:r w:rsidRPr="00241522">
        <w:rPr>
          <w:sz w:val="28"/>
          <w:szCs w:val="28"/>
        </w:rPr>
        <w:t>В результате проводимых профилактических мероприятий, привлечению общественности в 2017 году выявлено и пресечено 1034 административных правонарушения, предусмотренных КоАП РФ (АППГ-1799), что ниже</w:t>
      </w:r>
      <w:r>
        <w:rPr>
          <w:sz w:val="28"/>
          <w:szCs w:val="28"/>
        </w:rPr>
        <w:t xml:space="preserve"> уровня прошлого года на 42,4%:</w:t>
      </w:r>
    </w:p>
    <w:p w:rsidR="00445EFC" w:rsidRDefault="00445EFC" w:rsidP="00445EFC">
      <w:pPr>
        <w:widowControl w:val="0"/>
        <w:ind w:firstLine="709"/>
        <w:contextualSpacing/>
        <w:jc w:val="both"/>
        <w:rPr>
          <w:sz w:val="28"/>
          <w:szCs w:val="28"/>
        </w:rPr>
      </w:pPr>
      <w:r w:rsidRPr="00241522">
        <w:rPr>
          <w:sz w:val="28"/>
          <w:szCs w:val="28"/>
        </w:rPr>
        <w:t>В 2016-</w:t>
      </w:r>
      <w:r>
        <w:rPr>
          <w:sz w:val="28"/>
          <w:szCs w:val="28"/>
        </w:rPr>
        <w:t xml:space="preserve">2017 </w:t>
      </w:r>
      <w:r w:rsidRPr="00241522">
        <w:rPr>
          <w:sz w:val="28"/>
          <w:szCs w:val="28"/>
        </w:rPr>
        <w:t>гг. несовершеннолетними совершались преступления в основном по ст.158УК РФ.</w:t>
      </w:r>
    </w:p>
    <w:p w:rsidR="00445EFC" w:rsidRDefault="00445EFC" w:rsidP="00445EFC">
      <w:pPr>
        <w:widowControl w:val="0"/>
        <w:ind w:firstLine="709"/>
        <w:contextualSpacing/>
        <w:jc w:val="both"/>
        <w:rPr>
          <w:sz w:val="28"/>
          <w:szCs w:val="28"/>
        </w:rPr>
      </w:pPr>
    </w:p>
    <w:p w:rsidR="00445EFC" w:rsidRPr="00241522" w:rsidRDefault="00445EFC" w:rsidP="00445EFC">
      <w:pPr>
        <w:widowControl w:val="0"/>
        <w:contextualSpacing/>
        <w:jc w:val="center"/>
        <w:rPr>
          <w:rFonts w:eastAsia="Arial Unicode MS"/>
          <w:sz w:val="28"/>
          <w:szCs w:val="28"/>
        </w:rPr>
      </w:pPr>
      <w:r w:rsidRPr="00241522">
        <w:rPr>
          <w:sz w:val="28"/>
          <w:szCs w:val="28"/>
        </w:rPr>
        <w:t>Преступлений, совершенных несовершеннолетними:</w:t>
      </w:r>
    </w:p>
    <w:tbl>
      <w:tblPr>
        <w:tblStyle w:val="af"/>
        <w:tblW w:w="0" w:type="auto"/>
        <w:tblInd w:w="820" w:type="dxa"/>
        <w:tblLayout w:type="fixed"/>
        <w:tblLook w:val="04A0" w:firstRow="1" w:lastRow="0" w:firstColumn="1" w:lastColumn="0" w:noHBand="0" w:noVBand="1"/>
      </w:tblPr>
      <w:tblGrid>
        <w:gridCol w:w="2185"/>
        <w:gridCol w:w="4609"/>
      </w:tblGrid>
      <w:tr w:rsidR="00445EFC" w:rsidRPr="00241522" w:rsidTr="00B46242">
        <w:tc>
          <w:tcPr>
            <w:tcW w:w="2185"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2016 г.</w:t>
            </w:r>
          </w:p>
        </w:tc>
        <w:tc>
          <w:tcPr>
            <w:tcW w:w="4609"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2017 г.</w:t>
            </w:r>
          </w:p>
        </w:tc>
      </w:tr>
      <w:tr w:rsidR="00445EFC" w:rsidRPr="00241522" w:rsidTr="00B46242">
        <w:tc>
          <w:tcPr>
            <w:tcW w:w="2185"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33</w:t>
            </w:r>
          </w:p>
        </w:tc>
        <w:tc>
          <w:tcPr>
            <w:tcW w:w="4609"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7 (АППГ-11)</w:t>
            </w:r>
          </w:p>
        </w:tc>
      </w:tr>
    </w:tbl>
    <w:p w:rsidR="00445EFC" w:rsidRDefault="00445EFC" w:rsidP="00445EFC">
      <w:pPr>
        <w:widowControl w:val="0"/>
        <w:contextualSpacing/>
        <w:jc w:val="both"/>
        <w:rPr>
          <w:sz w:val="28"/>
          <w:szCs w:val="28"/>
        </w:rPr>
      </w:pPr>
    </w:p>
    <w:p w:rsidR="00445EFC" w:rsidRPr="00241522" w:rsidRDefault="00445EFC" w:rsidP="00445EFC">
      <w:pPr>
        <w:widowControl w:val="0"/>
        <w:contextualSpacing/>
        <w:jc w:val="center"/>
        <w:rPr>
          <w:sz w:val="28"/>
          <w:szCs w:val="28"/>
        </w:rPr>
      </w:pPr>
      <w:r w:rsidRPr="00241522">
        <w:rPr>
          <w:sz w:val="28"/>
          <w:szCs w:val="28"/>
        </w:rPr>
        <w:t>Правонарушений, совершенных несовершеннолетними:</w:t>
      </w:r>
    </w:p>
    <w:tbl>
      <w:tblPr>
        <w:tblStyle w:val="af"/>
        <w:tblW w:w="9487" w:type="dxa"/>
        <w:tblInd w:w="108" w:type="dxa"/>
        <w:tblLayout w:type="fixed"/>
        <w:tblLook w:val="04A0" w:firstRow="1" w:lastRow="0" w:firstColumn="1" w:lastColumn="0" w:noHBand="0" w:noVBand="1"/>
      </w:tblPr>
      <w:tblGrid>
        <w:gridCol w:w="4668"/>
        <w:gridCol w:w="4819"/>
      </w:tblGrid>
      <w:tr w:rsidR="00445EFC" w:rsidRPr="00241522" w:rsidTr="00B46242">
        <w:tc>
          <w:tcPr>
            <w:tcW w:w="4668"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2016 г.</w:t>
            </w:r>
          </w:p>
        </w:tc>
        <w:tc>
          <w:tcPr>
            <w:tcW w:w="4819"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2017 г.</w:t>
            </w:r>
          </w:p>
        </w:tc>
      </w:tr>
      <w:tr w:rsidR="00445EFC" w:rsidRPr="00241522" w:rsidTr="00B46242">
        <w:tc>
          <w:tcPr>
            <w:tcW w:w="4668"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167 протоколов против 167 лиц</w:t>
            </w:r>
          </w:p>
        </w:tc>
        <w:tc>
          <w:tcPr>
            <w:tcW w:w="4819"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83 протокола против 83 лиц</w:t>
            </w:r>
          </w:p>
        </w:tc>
      </w:tr>
    </w:tbl>
    <w:p w:rsidR="00445EFC" w:rsidRDefault="00445EFC" w:rsidP="00445EFC">
      <w:pPr>
        <w:widowControl w:val="0"/>
        <w:ind w:firstLine="709"/>
        <w:contextualSpacing/>
        <w:jc w:val="both"/>
        <w:rPr>
          <w:sz w:val="28"/>
          <w:szCs w:val="28"/>
        </w:rPr>
      </w:pPr>
    </w:p>
    <w:p w:rsidR="00445EFC" w:rsidRDefault="00445EFC" w:rsidP="00445EFC">
      <w:pPr>
        <w:widowControl w:val="0"/>
        <w:ind w:firstLine="709"/>
        <w:contextualSpacing/>
        <w:jc w:val="both"/>
        <w:rPr>
          <w:sz w:val="28"/>
          <w:szCs w:val="28"/>
        </w:rPr>
      </w:pPr>
      <w:r w:rsidRPr="00241522">
        <w:rPr>
          <w:sz w:val="28"/>
          <w:szCs w:val="28"/>
        </w:rPr>
        <w:lastRenderedPageBreak/>
        <w:t>Анализ обстановки в сфере незаконного оборота наркотиков свидетельствует о том, что на территории района по-прежнему доминируют наркотики растительного происхождения.</w:t>
      </w:r>
    </w:p>
    <w:p w:rsidR="00445EFC" w:rsidRPr="00241522" w:rsidRDefault="00445EFC" w:rsidP="00445EFC">
      <w:pPr>
        <w:widowControl w:val="0"/>
        <w:ind w:firstLine="709"/>
        <w:contextualSpacing/>
        <w:jc w:val="both"/>
        <w:rPr>
          <w:sz w:val="28"/>
          <w:szCs w:val="28"/>
        </w:rPr>
      </w:pPr>
    </w:p>
    <w:p w:rsidR="00445EFC" w:rsidRPr="00241522" w:rsidRDefault="00445EFC" w:rsidP="00445EFC">
      <w:pPr>
        <w:widowControl w:val="0"/>
        <w:contextualSpacing/>
        <w:jc w:val="center"/>
        <w:rPr>
          <w:rFonts w:eastAsia="Arial Unicode MS"/>
          <w:sz w:val="28"/>
          <w:szCs w:val="28"/>
        </w:rPr>
      </w:pPr>
      <w:r w:rsidRPr="00241522">
        <w:rPr>
          <w:sz w:val="28"/>
          <w:szCs w:val="28"/>
        </w:rPr>
        <w:t>Преступлений по незаконному обороту наркотиков</w:t>
      </w:r>
      <w:r w:rsidRPr="00241522">
        <w:rPr>
          <w:rFonts w:eastAsia="Arial Unicode MS"/>
          <w:sz w:val="28"/>
          <w:szCs w:val="28"/>
        </w:rPr>
        <w:t>:</w:t>
      </w:r>
    </w:p>
    <w:tbl>
      <w:tblPr>
        <w:tblStyle w:val="af"/>
        <w:tblW w:w="0" w:type="auto"/>
        <w:tblInd w:w="1450" w:type="dxa"/>
        <w:tblLayout w:type="fixed"/>
        <w:tblLook w:val="04A0" w:firstRow="1" w:lastRow="0" w:firstColumn="1" w:lastColumn="0" w:noHBand="0" w:noVBand="1"/>
      </w:tblPr>
      <w:tblGrid>
        <w:gridCol w:w="2140"/>
        <w:gridCol w:w="3629"/>
      </w:tblGrid>
      <w:tr w:rsidR="00445EFC" w:rsidRPr="00241522" w:rsidTr="00B46242">
        <w:tc>
          <w:tcPr>
            <w:tcW w:w="2140"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2016 г.</w:t>
            </w:r>
          </w:p>
        </w:tc>
        <w:tc>
          <w:tcPr>
            <w:tcW w:w="3629"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2017 г.</w:t>
            </w:r>
          </w:p>
        </w:tc>
      </w:tr>
      <w:tr w:rsidR="00445EFC" w:rsidRPr="00241522" w:rsidTr="00B46242">
        <w:tc>
          <w:tcPr>
            <w:tcW w:w="2140"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90</w:t>
            </w:r>
          </w:p>
        </w:tc>
        <w:tc>
          <w:tcPr>
            <w:tcW w:w="3629"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17 (АППГ-26)</w:t>
            </w:r>
          </w:p>
        </w:tc>
      </w:tr>
    </w:tbl>
    <w:p w:rsidR="00445EFC" w:rsidRDefault="00445EFC" w:rsidP="00445EFC">
      <w:pPr>
        <w:widowControl w:val="0"/>
        <w:contextualSpacing/>
        <w:jc w:val="both"/>
        <w:rPr>
          <w:sz w:val="28"/>
          <w:szCs w:val="28"/>
        </w:rPr>
      </w:pPr>
    </w:p>
    <w:p w:rsidR="00445EFC" w:rsidRPr="00241522" w:rsidRDefault="00445EFC" w:rsidP="00445EFC">
      <w:pPr>
        <w:widowControl w:val="0"/>
        <w:contextualSpacing/>
        <w:jc w:val="center"/>
        <w:rPr>
          <w:rFonts w:eastAsia="Arial Unicode MS"/>
          <w:sz w:val="28"/>
          <w:szCs w:val="28"/>
        </w:rPr>
      </w:pPr>
      <w:r w:rsidRPr="00241522">
        <w:rPr>
          <w:sz w:val="28"/>
          <w:szCs w:val="28"/>
        </w:rPr>
        <w:t>Правонарушений по незаконному обороту наркотиков</w:t>
      </w:r>
      <w:r w:rsidRPr="00241522">
        <w:rPr>
          <w:rFonts w:eastAsia="Arial Unicode MS"/>
          <w:sz w:val="28"/>
          <w:szCs w:val="28"/>
        </w:rPr>
        <w:t>:</w:t>
      </w:r>
    </w:p>
    <w:tbl>
      <w:tblPr>
        <w:tblStyle w:val="af"/>
        <w:tblW w:w="0" w:type="auto"/>
        <w:tblLayout w:type="fixed"/>
        <w:tblLook w:val="04A0" w:firstRow="1" w:lastRow="0" w:firstColumn="1" w:lastColumn="0" w:noHBand="0" w:noVBand="1"/>
      </w:tblPr>
      <w:tblGrid>
        <w:gridCol w:w="4242"/>
        <w:gridCol w:w="4395"/>
      </w:tblGrid>
      <w:tr w:rsidR="00445EFC" w:rsidRPr="00241522" w:rsidTr="00B46242">
        <w:tc>
          <w:tcPr>
            <w:tcW w:w="4242"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2016 г.</w:t>
            </w:r>
          </w:p>
        </w:tc>
        <w:tc>
          <w:tcPr>
            <w:tcW w:w="4395"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2017 г.</w:t>
            </w:r>
          </w:p>
        </w:tc>
      </w:tr>
      <w:tr w:rsidR="00445EFC" w:rsidRPr="00241522" w:rsidTr="00B46242">
        <w:tc>
          <w:tcPr>
            <w:tcW w:w="4242"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81</w:t>
            </w:r>
          </w:p>
        </w:tc>
        <w:tc>
          <w:tcPr>
            <w:tcW w:w="4395" w:type="dxa"/>
            <w:vAlign w:val="center"/>
          </w:tcPr>
          <w:p w:rsidR="00445EFC" w:rsidRPr="00241522" w:rsidRDefault="00445EFC" w:rsidP="00B46242">
            <w:pPr>
              <w:tabs>
                <w:tab w:val="left" w:pos="567"/>
              </w:tabs>
              <w:ind w:right="-1"/>
              <w:contextualSpacing/>
              <w:jc w:val="center"/>
              <w:rPr>
                <w:sz w:val="28"/>
                <w:szCs w:val="28"/>
              </w:rPr>
            </w:pPr>
            <w:r w:rsidRPr="00241522">
              <w:rPr>
                <w:sz w:val="28"/>
                <w:szCs w:val="28"/>
              </w:rPr>
              <w:t>33</w:t>
            </w:r>
          </w:p>
        </w:tc>
      </w:tr>
    </w:tbl>
    <w:p w:rsidR="00445EFC" w:rsidRDefault="00445EFC" w:rsidP="00445EFC">
      <w:pPr>
        <w:widowControl w:val="0"/>
        <w:suppressAutoHyphens/>
        <w:ind w:firstLine="709"/>
        <w:contextualSpacing/>
        <w:jc w:val="both"/>
        <w:rPr>
          <w:sz w:val="28"/>
          <w:szCs w:val="28"/>
        </w:rPr>
      </w:pPr>
    </w:p>
    <w:p w:rsidR="00445EFC" w:rsidRDefault="00445EFC" w:rsidP="00445EFC">
      <w:pPr>
        <w:widowControl w:val="0"/>
        <w:suppressAutoHyphens/>
        <w:ind w:firstLine="709"/>
        <w:contextualSpacing/>
        <w:jc w:val="both"/>
        <w:rPr>
          <w:sz w:val="28"/>
          <w:szCs w:val="28"/>
        </w:rPr>
      </w:pPr>
      <w:r w:rsidRPr="00241522">
        <w:rPr>
          <w:sz w:val="28"/>
          <w:szCs w:val="28"/>
        </w:rPr>
        <w:t xml:space="preserve">В 2016 году администрацией муниципального образования г.Михайловск </w:t>
      </w:r>
      <w:proofErr w:type="gramStart"/>
      <w:r w:rsidRPr="00241522">
        <w:rPr>
          <w:sz w:val="28"/>
          <w:szCs w:val="28"/>
        </w:rPr>
        <w:t>согласно Постановления</w:t>
      </w:r>
      <w:proofErr w:type="gramEnd"/>
      <w:r w:rsidRPr="00241522">
        <w:rPr>
          <w:sz w:val="28"/>
          <w:szCs w:val="28"/>
        </w:rPr>
        <w:t xml:space="preserve"> администрации г.Михайловск от 15.12.14 г. №1613 в рамках целевой программы «Безо</w:t>
      </w:r>
      <w:r>
        <w:rPr>
          <w:sz w:val="28"/>
          <w:szCs w:val="28"/>
        </w:rPr>
        <w:t>пасный Михайловск» на 2015-2017</w:t>
      </w:r>
      <w:r w:rsidRPr="00241522">
        <w:rPr>
          <w:sz w:val="28"/>
          <w:szCs w:val="28"/>
        </w:rPr>
        <w:t xml:space="preserve">г.г. организован и начал работу ситуационный центр мониторинга администрации г.Михайловск «Система видеонаблюдения г.Михайловск», обеспеченный системой видеонаблюдения и </w:t>
      </w:r>
      <w:proofErr w:type="spellStart"/>
      <w:r w:rsidRPr="00241522">
        <w:rPr>
          <w:sz w:val="28"/>
          <w:szCs w:val="28"/>
        </w:rPr>
        <w:t>видеофиксации</w:t>
      </w:r>
      <w:proofErr w:type="spellEnd"/>
      <w:r w:rsidRPr="00241522">
        <w:rPr>
          <w:sz w:val="28"/>
          <w:szCs w:val="28"/>
        </w:rPr>
        <w:t>. Видеокамеры выведены в места массового пребывания людей,  аварийно - опасные перекрестки, что позволяет отслеживать изменение оперативной обстановки в реальном времени. В центре несут круглосуточное дежурство 2 сотрудника ОАО «Вепрь» (контракт №2-ЭЛ). Финансирование центра осуществляется из бюджета администрации г.Михайловск</w:t>
      </w:r>
      <w:r>
        <w:rPr>
          <w:sz w:val="28"/>
          <w:szCs w:val="28"/>
        </w:rPr>
        <w:t>.</w:t>
      </w:r>
    </w:p>
    <w:p w:rsidR="00445EFC" w:rsidRPr="00241522" w:rsidRDefault="00445EFC" w:rsidP="00445EFC">
      <w:pPr>
        <w:widowControl w:val="0"/>
        <w:suppressAutoHyphens/>
        <w:ind w:firstLine="709"/>
        <w:contextualSpacing/>
        <w:jc w:val="both"/>
        <w:rPr>
          <w:sz w:val="28"/>
          <w:szCs w:val="28"/>
        </w:rPr>
      </w:pPr>
      <w:r w:rsidRPr="00241522">
        <w:rPr>
          <w:sz w:val="28"/>
          <w:szCs w:val="28"/>
        </w:rPr>
        <w:t>Постановлением главы администрации Шпаковского муниципальн</w:t>
      </w:r>
      <w:r>
        <w:rPr>
          <w:sz w:val="28"/>
          <w:szCs w:val="28"/>
        </w:rPr>
        <w:t>ого района от 01.12.2008 года №</w:t>
      </w:r>
      <w:r w:rsidRPr="00241522">
        <w:rPr>
          <w:sz w:val="28"/>
          <w:szCs w:val="28"/>
        </w:rPr>
        <w:t>398 «Об антинаркотической комиссии администрации Шпаковского муниципального района Ставропольского края» утверждён состав комиссии, а так же положение об антинаркотической комиссии.</w:t>
      </w:r>
    </w:p>
    <w:p w:rsidR="00445EFC" w:rsidRPr="00241522" w:rsidRDefault="00445EFC" w:rsidP="00445EFC">
      <w:pPr>
        <w:widowControl w:val="0"/>
        <w:suppressAutoHyphens/>
        <w:ind w:firstLine="709"/>
        <w:contextualSpacing/>
        <w:jc w:val="both"/>
        <w:rPr>
          <w:rFonts w:eastAsia="Arial Unicode MS"/>
          <w:sz w:val="28"/>
          <w:szCs w:val="28"/>
        </w:rPr>
      </w:pPr>
      <w:r w:rsidRPr="00241522">
        <w:rPr>
          <w:sz w:val="28"/>
          <w:szCs w:val="28"/>
        </w:rPr>
        <w:t xml:space="preserve">Показатели оценки антинаркотической деятельности на основе данных ГБУЗ «Шпаковская районная больница», характеризующих динамику </w:t>
      </w:r>
      <w:proofErr w:type="spellStart"/>
      <w:r w:rsidRPr="00241522">
        <w:rPr>
          <w:sz w:val="28"/>
          <w:szCs w:val="28"/>
        </w:rPr>
        <w:t>наркоситуации</w:t>
      </w:r>
      <w:proofErr w:type="spellEnd"/>
      <w:r w:rsidRPr="00241522">
        <w:rPr>
          <w:sz w:val="28"/>
          <w:szCs w:val="28"/>
        </w:rPr>
        <w:t xml:space="preserve"> в Шпаковском муниципальном районе, определяют снижение</w:t>
      </w:r>
    </w:p>
    <w:p w:rsidR="00445EFC" w:rsidRPr="00241522" w:rsidRDefault="00445EFC" w:rsidP="00445EFC">
      <w:pPr>
        <w:widowControl w:val="0"/>
        <w:tabs>
          <w:tab w:val="left" w:pos="567"/>
        </w:tabs>
        <w:suppressAutoHyphens/>
        <w:ind w:firstLine="709"/>
        <w:contextualSpacing/>
        <w:jc w:val="both"/>
        <w:outlineLvl w:val="2"/>
        <w:rPr>
          <w:sz w:val="28"/>
          <w:szCs w:val="28"/>
        </w:rPr>
      </w:pPr>
      <w:r w:rsidRPr="00241522">
        <w:rPr>
          <w:sz w:val="28"/>
          <w:szCs w:val="28"/>
        </w:rPr>
        <w:t>динамики заболеваемости и болезненности наркоманией, показателей употребления наркотических веще</w:t>
      </w:r>
      <w:proofErr w:type="gramStart"/>
      <w:r w:rsidRPr="00241522">
        <w:rPr>
          <w:sz w:val="28"/>
          <w:szCs w:val="28"/>
        </w:rPr>
        <w:t>ств с вр</w:t>
      </w:r>
      <w:proofErr w:type="gramEnd"/>
      <w:r w:rsidRPr="00241522">
        <w:rPr>
          <w:sz w:val="28"/>
          <w:szCs w:val="28"/>
        </w:rPr>
        <w:t>едными последствиями.</w:t>
      </w:r>
    </w:p>
    <w:p w:rsidR="00445EFC" w:rsidRPr="00241522" w:rsidRDefault="00445EFC" w:rsidP="00445EFC">
      <w:pPr>
        <w:widowControl w:val="0"/>
        <w:suppressAutoHyphens/>
        <w:ind w:firstLine="709"/>
        <w:contextualSpacing/>
        <w:jc w:val="both"/>
        <w:rPr>
          <w:sz w:val="28"/>
          <w:szCs w:val="28"/>
        </w:rPr>
      </w:pPr>
      <w:r w:rsidRPr="00241522">
        <w:rPr>
          <w:sz w:val="28"/>
          <w:szCs w:val="28"/>
        </w:rPr>
        <w:t>За отчетный период с регистрационного учета снято 7 (семь) больных наркоманией в связи со стойкой ремиссией.</w:t>
      </w:r>
    </w:p>
    <w:p w:rsidR="00445EFC" w:rsidRPr="00241522" w:rsidRDefault="00445EFC" w:rsidP="00445EFC">
      <w:pPr>
        <w:widowControl w:val="0"/>
        <w:suppressAutoHyphens/>
        <w:ind w:firstLine="709"/>
        <w:jc w:val="both"/>
        <w:rPr>
          <w:sz w:val="28"/>
          <w:szCs w:val="28"/>
        </w:rPr>
      </w:pPr>
      <w:r w:rsidRPr="00241522">
        <w:rPr>
          <w:sz w:val="28"/>
          <w:szCs w:val="28"/>
        </w:rPr>
        <w:t xml:space="preserve">В ходе первичной постановки граждан призывного возраста на воинский учет при проведении призывной комиссии </w:t>
      </w:r>
      <w:proofErr w:type="spellStart"/>
      <w:r w:rsidRPr="00241522">
        <w:rPr>
          <w:sz w:val="28"/>
          <w:szCs w:val="28"/>
        </w:rPr>
        <w:t>наркопотребителей</w:t>
      </w:r>
      <w:proofErr w:type="spellEnd"/>
      <w:r w:rsidRPr="00241522">
        <w:rPr>
          <w:sz w:val="28"/>
          <w:szCs w:val="28"/>
        </w:rPr>
        <w:t xml:space="preserve"> не выявлено. В осенний призыв 2016 года призывной комиссией впервые было выявлено </w:t>
      </w:r>
      <w:r>
        <w:rPr>
          <w:sz w:val="28"/>
          <w:szCs w:val="28"/>
        </w:rPr>
        <w:t xml:space="preserve">           </w:t>
      </w:r>
      <w:r w:rsidRPr="00241522">
        <w:rPr>
          <w:sz w:val="28"/>
          <w:szCs w:val="28"/>
        </w:rPr>
        <w:t xml:space="preserve">2  </w:t>
      </w:r>
      <w:proofErr w:type="spellStart"/>
      <w:r w:rsidRPr="00241522">
        <w:rPr>
          <w:sz w:val="28"/>
          <w:szCs w:val="28"/>
        </w:rPr>
        <w:t>наркопотребителя</w:t>
      </w:r>
      <w:proofErr w:type="spellEnd"/>
      <w:r w:rsidRPr="00241522">
        <w:rPr>
          <w:sz w:val="28"/>
          <w:szCs w:val="28"/>
        </w:rPr>
        <w:t>.</w:t>
      </w:r>
    </w:p>
    <w:p w:rsidR="00445EFC" w:rsidRPr="00241522" w:rsidRDefault="00445EFC" w:rsidP="00445EFC">
      <w:pPr>
        <w:widowControl w:val="0"/>
        <w:suppressAutoHyphens/>
        <w:ind w:firstLine="709"/>
        <w:contextualSpacing/>
        <w:jc w:val="both"/>
        <w:rPr>
          <w:rFonts w:eastAsia="Arial Unicode MS"/>
          <w:sz w:val="28"/>
          <w:szCs w:val="28"/>
        </w:rPr>
      </w:pPr>
      <w:r w:rsidRPr="00241522">
        <w:rPr>
          <w:rFonts w:eastAsia="Arial Unicode MS"/>
          <w:sz w:val="28"/>
          <w:szCs w:val="28"/>
        </w:rPr>
        <w:t xml:space="preserve">По результатам мониторинга </w:t>
      </w:r>
      <w:proofErr w:type="spellStart"/>
      <w:r w:rsidRPr="00241522">
        <w:rPr>
          <w:rFonts w:eastAsia="Arial Unicode MS"/>
          <w:sz w:val="28"/>
          <w:szCs w:val="28"/>
        </w:rPr>
        <w:t>наркоситуации</w:t>
      </w:r>
      <w:proofErr w:type="spellEnd"/>
      <w:r w:rsidRPr="00241522">
        <w:rPr>
          <w:rFonts w:eastAsia="Arial Unicode MS"/>
          <w:sz w:val="28"/>
          <w:szCs w:val="28"/>
        </w:rPr>
        <w:t xml:space="preserve">, проведенного антинаркотической комиссией администрации Шпаковского муниципального района в 2014-2017 </w:t>
      </w:r>
      <w:proofErr w:type="spellStart"/>
      <w:r w:rsidRPr="00241522">
        <w:rPr>
          <w:rFonts w:eastAsia="Arial Unicode MS"/>
          <w:sz w:val="28"/>
          <w:szCs w:val="28"/>
        </w:rPr>
        <w:t>г.г</w:t>
      </w:r>
      <w:proofErr w:type="spellEnd"/>
      <w:r w:rsidRPr="00241522">
        <w:rPr>
          <w:rFonts w:eastAsia="Arial Unicode MS"/>
          <w:sz w:val="28"/>
          <w:szCs w:val="28"/>
        </w:rPr>
        <w:t>. ситуация в Шпаковском районе оценивается, как «напряженная».</w:t>
      </w:r>
    </w:p>
    <w:p w:rsidR="00445EFC" w:rsidRPr="00241522" w:rsidRDefault="00445EFC" w:rsidP="00445EFC">
      <w:pPr>
        <w:widowControl w:val="0"/>
        <w:tabs>
          <w:tab w:val="left" w:pos="567"/>
        </w:tabs>
        <w:suppressAutoHyphens/>
        <w:ind w:firstLine="709"/>
        <w:contextualSpacing/>
        <w:jc w:val="both"/>
        <w:rPr>
          <w:rFonts w:eastAsia="Calibri"/>
          <w:sz w:val="28"/>
          <w:szCs w:val="28"/>
        </w:rPr>
      </w:pPr>
      <w:proofErr w:type="gramStart"/>
      <w:r w:rsidRPr="00241522">
        <w:rPr>
          <w:sz w:val="28"/>
          <w:szCs w:val="28"/>
        </w:rPr>
        <w:t xml:space="preserve">В рамках исполнения мероприятий Межведомственного плана и в соответствии со Стратегией государственной антинаркотической политики </w:t>
      </w:r>
      <w:r w:rsidRPr="00241522">
        <w:rPr>
          <w:sz w:val="28"/>
          <w:szCs w:val="28"/>
        </w:rPr>
        <w:lastRenderedPageBreak/>
        <w:t>Российской Федерации до 2020 года, утвержденной Указом Пре</w:t>
      </w:r>
      <w:r>
        <w:rPr>
          <w:sz w:val="28"/>
          <w:szCs w:val="28"/>
        </w:rPr>
        <w:t>зидента Российской Федерации  №</w:t>
      </w:r>
      <w:r w:rsidRPr="00241522">
        <w:rPr>
          <w:sz w:val="28"/>
          <w:szCs w:val="28"/>
        </w:rPr>
        <w:t xml:space="preserve">690 от 09.06.2010 г., перечнем поручений Президента Российской Федерации по итогам заседания президиума Государственного совета Российской Федерации 18 апреля </w:t>
      </w:r>
      <w:smartTag w:uri="urn:schemas-microsoft-com:office:smarttags" w:element="metricconverter">
        <w:smartTagPr>
          <w:attr w:name="ProductID" w:val="2011 г"/>
        </w:smartTagPr>
        <w:r w:rsidRPr="00241522">
          <w:rPr>
            <w:sz w:val="28"/>
            <w:szCs w:val="28"/>
          </w:rPr>
          <w:t>2011 г</w:t>
        </w:r>
      </w:smartTag>
      <w:r w:rsidRPr="00241522">
        <w:rPr>
          <w:sz w:val="28"/>
          <w:szCs w:val="28"/>
        </w:rPr>
        <w:t>., решениями антинаркотической комиссии в Ставропольском крае, в целях совершенствования системы раннего выявления незаконного потребления наркотиков</w:t>
      </w:r>
      <w:proofErr w:type="gramEnd"/>
      <w:r w:rsidRPr="00241522">
        <w:rPr>
          <w:sz w:val="28"/>
          <w:szCs w:val="28"/>
        </w:rPr>
        <w:t xml:space="preserve"> подростками и молодежью в наркологическом кабинете в 2016году продолжена работа по добровольному информированному тестированию учащихся общеобразовательных школ, средне-специальных образовательных учреждений. </w:t>
      </w:r>
    </w:p>
    <w:p w:rsidR="00445EFC" w:rsidRPr="00241522" w:rsidRDefault="00445EFC" w:rsidP="00445EFC">
      <w:pPr>
        <w:widowControl w:val="0"/>
        <w:tabs>
          <w:tab w:val="left" w:pos="567"/>
        </w:tabs>
        <w:suppressAutoHyphens/>
        <w:ind w:firstLine="709"/>
        <w:contextualSpacing/>
        <w:jc w:val="both"/>
        <w:rPr>
          <w:sz w:val="28"/>
          <w:szCs w:val="28"/>
        </w:rPr>
      </w:pPr>
      <w:r w:rsidRPr="00241522">
        <w:rPr>
          <w:rFonts w:eastAsia="Calibri"/>
          <w:sz w:val="28"/>
          <w:szCs w:val="28"/>
        </w:rPr>
        <w:t>Протестировано в 2016 году всего 928 учащихся, несовершеннолетних</w:t>
      </w:r>
      <w:r w:rsidRPr="00241522">
        <w:rPr>
          <w:sz w:val="28"/>
          <w:szCs w:val="28"/>
        </w:rPr>
        <w:t xml:space="preserve"> </w:t>
      </w:r>
      <w:proofErr w:type="spellStart"/>
      <w:r w:rsidRPr="00241522">
        <w:rPr>
          <w:sz w:val="28"/>
          <w:szCs w:val="28"/>
        </w:rPr>
        <w:t>наркопотребителей</w:t>
      </w:r>
      <w:proofErr w:type="spellEnd"/>
      <w:r w:rsidRPr="00241522">
        <w:rPr>
          <w:rFonts w:eastAsia="Calibri"/>
          <w:sz w:val="28"/>
          <w:szCs w:val="28"/>
        </w:rPr>
        <w:t xml:space="preserve">, в том числе из «группы риска», </w:t>
      </w:r>
      <w:r w:rsidRPr="00241522">
        <w:rPr>
          <w:sz w:val="28"/>
          <w:szCs w:val="28"/>
        </w:rPr>
        <w:t>не выявлено.</w:t>
      </w:r>
    </w:p>
    <w:p w:rsidR="00445EFC" w:rsidRPr="00241522" w:rsidRDefault="00445EFC" w:rsidP="00445EFC">
      <w:pPr>
        <w:widowControl w:val="0"/>
        <w:suppressAutoHyphens/>
        <w:ind w:firstLine="709"/>
        <w:jc w:val="both"/>
        <w:rPr>
          <w:sz w:val="28"/>
          <w:szCs w:val="28"/>
        </w:rPr>
      </w:pPr>
      <w:r w:rsidRPr="00241522">
        <w:rPr>
          <w:sz w:val="28"/>
          <w:szCs w:val="28"/>
        </w:rPr>
        <w:t xml:space="preserve">В 2017 году протестировано 335 учащихся </w:t>
      </w:r>
      <w:r w:rsidRPr="00241522">
        <w:rPr>
          <w:rFonts w:eastAsia="Calibri"/>
          <w:sz w:val="28"/>
          <w:szCs w:val="28"/>
        </w:rPr>
        <w:t>несовершеннолетних</w:t>
      </w:r>
      <w:r w:rsidRPr="00241522">
        <w:rPr>
          <w:sz w:val="28"/>
          <w:szCs w:val="28"/>
        </w:rPr>
        <w:t xml:space="preserve"> </w:t>
      </w:r>
      <w:proofErr w:type="spellStart"/>
      <w:r w:rsidRPr="00241522">
        <w:rPr>
          <w:sz w:val="28"/>
          <w:szCs w:val="28"/>
        </w:rPr>
        <w:t>наркопотребителей</w:t>
      </w:r>
      <w:proofErr w:type="spellEnd"/>
      <w:r w:rsidRPr="00241522">
        <w:rPr>
          <w:rFonts w:eastAsia="Calibri"/>
          <w:sz w:val="28"/>
          <w:szCs w:val="28"/>
        </w:rPr>
        <w:t xml:space="preserve">, в том числе из «группы риска», </w:t>
      </w:r>
      <w:r w:rsidRPr="00241522">
        <w:rPr>
          <w:sz w:val="28"/>
          <w:szCs w:val="28"/>
        </w:rPr>
        <w:t>не выявлено.</w:t>
      </w:r>
    </w:p>
    <w:p w:rsidR="00445EFC" w:rsidRPr="00241522" w:rsidRDefault="00445EFC" w:rsidP="00445EFC">
      <w:pPr>
        <w:widowControl w:val="0"/>
        <w:suppressAutoHyphens/>
        <w:ind w:firstLine="709"/>
        <w:jc w:val="both"/>
        <w:rPr>
          <w:sz w:val="28"/>
          <w:szCs w:val="28"/>
        </w:rPr>
      </w:pPr>
      <w:r w:rsidRPr="00241522">
        <w:rPr>
          <w:sz w:val="28"/>
          <w:szCs w:val="28"/>
        </w:rPr>
        <w:t>Средства на тестирование выделяются ГБУЗ «Шпаковская районная больница: в 2016 году выделено-26372 руб., освоено-26372 руб., в 2017 году выделено-26372 руб., освоено-25611 руб.</w:t>
      </w:r>
    </w:p>
    <w:p w:rsidR="00445EFC" w:rsidRPr="00241522" w:rsidRDefault="00445EFC" w:rsidP="00445EFC">
      <w:pPr>
        <w:widowControl w:val="0"/>
        <w:ind w:firstLine="709"/>
        <w:contextualSpacing/>
        <w:jc w:val="both"/>
        <w:rPr>
          <w:rFonts w:ascii="Arial Unicode MS" w:eastAsia="Arial Unicode MS" w:hAnsi="Arial Unicode MS" w:cs="Arial Unicode MS"/>
          <w:sz w:val="28"/>
          <w:szCs w:val="28"/>
        </w:rPr>
      </w:pPr>
      <w:r w:rsidRPr="00241522">
        <w:rPr>
          <w:rFonts w:eastAsia="Arial Unicode MS" w:cs="Arial Unicode MS"/>
          <w:sz w:val="28"/>
          <w:szCs w:val="28"/>
          <w:shd w:val="clear" w:color="auto" w:fill="FFFFFF"/>
        </w:rPr>
        <w:t>Постановлением администрации Шпаковского муниципаль</w:t>
      </w:r>
      <w:r>
        <w:rPr>
          <w:rFonts w:eastAsia="Arial Unicode MS" w:cs="Arial Unicode MS"/>
          <w:sz w:val="28"/>
          <w:szCs w:val="28"/>
          <w:shd w:val="clear" w:color="auto" w:fill="FFFFFF"/>
        </w:rPr>
        <w:t>ного района от 23.01.2015 г.  №</w:t>
      </w:r>
      <w:r w:rsidRPr="00241522">
        <w:rPr>
          <w:rFonts w:eastAsia="Arial Unicode MS" w:cs="Arial Unicode MS"/>
          <w:sz w:val="28"/>
          <w:szCs w:val="28"/>
          <w:shd w:val="clear" w:color="auto" w:fill="FFFFFF"/>
        </w:rPr>
        <w:t>43 создан районный штаб народных дружин (далее - штаб)  и утверждены Положение и состав штаба добровольных народных дружин Шпаковского района;</w:t>
      </w:r>
    </w:p>
    <w:p w:rsidR="00445EFC" w:rsidRPr="00241522" w:rsidRDefault="00445EFC" w:rsidP="00445EFC">
      <w:pPr>
        <w:widowControl w:val="0"/>
        <w:ind w:firstLine="709"/>
        <w:contextualSpacing/>
        <w:jc w:val="both"/>
        <w:rPr>
          <w:rFonts w:eastAsia="Arial Unicode MS"/>
          <w:sz w:val="28"/>
          <w:szCs w:val="28"/>
          <w:lang w:eastAsia="en-US"/>
        </w:rPr>
      </w:pPr>
      <w:r w:rsidRPr="00241522">
        <w:rPr>
          <w:rFonts w:eastAsia="Arial Unicode MS"/>
          <w:sz w:val="28"/>
          <w:szCs w:val="28"/>
          <w:lang w:eastAsia="en-US"/>
        </w:rPr>
        <w:t>В муниципальных образованиях поселений организованы и действуют добровольные народные дружины:</w:t>
      </w:r>
    </w:p>
    <w:p w:rsidR="00445EFC" w:rsidRPr="00241522" w:rsidRDefault="00445EFC" w:rsidP="00445EFC">
      <w:pPr>
        <w:widowControl w:val="0"/>
        <w:ind w:firstLine="709"/>
        <w:contextualSpacing/>
        <w:jc w:val="both"/>
        <w:rPr>
          <w:rFonts w:eastAsia="Arial Unicode MS"/>
          <w:sz w:val="28"/>
          <w:szCs w:val="28"/>
          <w:lang w:eastAsia="en-US"/>
        </w:rPr>
      </w:pPr>
      <w:r w:rsidRPr="00241522">
        <w:rPr>
          <w:rFonts w:eastAsia="Arial Unicode MS"/>
          <w:sz w:val="28"/>
          <w:szCs w:val="28"/>
          <w:lang w:eastAsia="en-US"/>
        </w:rPr>
        <w:t>По состоянию на 01.04.2017 года в региональный реестр Ставропольского края внесено 12 добровольных народных дружин, общей численностью 154 человека, из них</w:t>
      </w:r>
      <w:r>
        <w:rPr>
          <w:rFonts w:eastAsia="Arial Unicode MS"/>
          <w:sz w:val="28"/>
          <w:szCs w:val="28"/>
          <w:lang w:eastAsia="en-US"/>
        </w:rPr>
        <w:t xml:space="preserve"> 4 созданы из числа казаков (г.Михайловск, </w:t>
      </w:r>
      <w:proofErr w:type="spellStart"/>
      <w:r>
        <w:rPr>
          <w:rFonts w:eastAsia="Arial Unicode MS"/>
          <w:sz w:val="28"/>
          <w:szCs w:val="28"/>
          <w:lang w:eastAsia="en-US"/>
        </w:rPr>
        <w:t>с</w:t>
      </w:r>
      <w:proofErr w:type="gramStart"/>
      <w:r>
        <w:rPr>
          <w:rFonts w:eastAsia="Arial Unicode MS"/>
          <w:sz w:val="28"/>
          <w:szCs w:val="28"/>
          <w:lang w:eastAsia="en-US"/>
        </w:rPr>
        <w:t>.Н</w:t>
      </w:r>
      <w:proofErr w:type="gramEnd"/>
      <w:r>
        <w:rPr>
          <w:rFonts w:eastAsia="Arial Unicode MS"/>
          <w:sz w:val="28"/>
          <w:szCs w:val="28"/>
          <w:lang w:eastAsia="en-US"/>
        </w:rPr>
        <w:t>адежда</w:t>
      </w:r>
      <w:proofErr w:type="spellEnd"/>
      <w:r>
        <w:rPr>
          <w:rFonts w:eastAsia="Arial Unicode MS"/>
          <w:sz w:val="28"/>
          <w:szCs w:val="28"/>
          <w:lang w:eastAsia="en-US"/>
        </w:rPr>
        <w:t xml:space="preserve">, </w:t>
      </w:r>
      <w:proofErr w:type="spellStart"/>
      <w:r>
        <w:rPr>
          <w:rFonts w:eastAsia="Arial Unicode MS"/>
          <w:sz w:val="28"/>
          <w:szCs w:val="28"/>
          <w:lang w:eastAsia="en-US"/>
        </w:rPr>
        <w:t>ст.Темнолесская</w:t>
      </w:r>
      <w:proofErr w:type="spellEnd"/>
      <w:r>
        <w:rPr>
          <w:rFonts w:eastAsia="Arial Unicode MS"/>
          <w:sz w:val="28"/>
          <w:szCs w:val="28"/>
          <w:lang w:eastAsia="en-US"/>
        </w:rPr>
        <w:t xml:space="preserve">, </w:t>
      </w:r>
      <w:proofErr w:type="spellStart"/>
      <w:r>
        <w:rPr>
          <w:rFonts w:eastAsia="Arial Unicode MS"/>
          <w:sz w:val="28"/>
          <w:szCs w:val="28"/>
          <w:lang w:eastAsia="en-US"/>
        </w:rPr>
        <w:t>с.</w:t>
      </w:r>
      <w:r w:rsidRPr="00241522">
        <w:rPr>
          <w:rFonts w:eastAsia="Arial Unicode MS"/>
          <w:sz w:val="28"/>
          <w:szCs w:val="28"/>
          <w:lang w:eastAsia="en-US"/>
        </w:rPr>
        <w:t>Сенгилеевское</w:t>
      </w:r>
      <w:proofErr w:type="spellEnd"/>
      <w:r w:rsidRPr="00241522">
        <w:rPr>
          <w:rFonts w:eastAsia="Arial Unicode MS"/>
          <w:sz w:val="28"/>
          <w:szCs w:val="28"/>
          <w:lang w:eastAsia="en-US"/>
        </w:rPr>
        <w:t>, всего – 47 чел.). Вместе с тем деятельность по организации добровольной народной дружины на территории Пелагиадского сельсовета ведется недостаточно активно. Все народные дружины осуществляют свою деятельность на безвозмездной основе.</w:t>
      </w:r>
    </w:p>
    <w:p w:rsidR="00445EFC" w:rsidRPr="004E3C17" w:rsidRDefault="00445EFC" w:rsidP="00445EFC">
      <w:pPr>
        <w:widowControl w:val="0"/>
        <w:ind w:firstLine="709"/>
        <w:contextualSpacing/>
        <w:jc w:val="both"/>
        <w:rPr>
          <w:rFonts w:eastAsia="Arial Unicode MS"/>
          <w:sz w:val="28"/>
          <w:szCs w:val="28"/>
          <w:lang w:eastAsia="en-US"/>
        </w:rPr>
      </w:pPr>
      <w:proofErr w:type="gramStart"/>
      <w:r w:rsidRPr="00241522">
        <w:rPr>
          <w:rFonts w:eastAsia="Arial Unicode MS"/>
          <w:sz w:val="28"/>
          <w:szCs w:val="28"/>
          <w:lang w:eastAsia="en-US"/>
        </w:rPr>
        <w:t>В 2016 году на основании рекомендаций краевого штаба народных дружин подписаны трехсторонние Соглашения о сотрудничестве между администрацией сельсовета, отделом МВД России по Шпаковскому району и народной дружиной МО по вопросам участия  народной дружины в охране общественного порядка на территории муниципального образования, в частности в обязанности народных дружин включено: участие в охране общественного порядка на установленной территории, помощь правоохранительным органам в</w:t>
      </w:r>
      <w:proofErr w:type="gramEnd"/>
      <w:r w:rsidRPr="00241522">
        <w:rPr>
          <w:rFonts w:eastAsia="Arial Unicode MS"/>
          <w:sz w:val="28"/>
          <w:szCs w:val="28"/>
          <w:lang w:eastAsia="en-US"/>
        </w:rPr>
        <w:t xml:space="preserve"> </w:t>
      </w:r>
      <w:proofErr w:type="gramStart"/>
      <w:r w:rsidRPr="00241522">
        <w:rPr>
          <w:rFonts w:eastAsia="Arial Unicode MS"/>
          <w:sz w:val="28"/>
          <w:szCs w:val="28"/>
          <w:lang w:eastAsia="en-US"/>
        </w:rPr>
        <w:t xml:space="preserve">предупреждении и пресечении правонарушений и преступлений, в профилактической работе с лицами, склонными к совершению правонарушений; участие в профилактике правонарушений, в том числе курения в общественных местах, продажи алкогольной продукции несовершеннолетним, незаконной продажи алкогольной продукции с информированием о выявленных фактах ОМВД России по Шпаковскому району; участие совместно с должностными лицами </w:t>
      </w:r>
      <w:r w:rsidRPr="004E3C17">
        <w:rPr>
          <w:rFonts w:eastAsia="Arial Unicode MS"/>
          <w:sz w:val="28"/>
          <w:szCs w:val="28"/>
          <w:lang w:eastAsia="en-US"/>
        </w:rPr>
        <w:t>органов местного самоуправления в контрольной деятельности по реализации административного законодательства;</w:t>
      </w:r>
      <w:proofErr w:type="gramEnd"/>
      <w:r w:rsidRPr="004E3C17">
        <w:rPr>
          <w:rFonts w:eastAsia="Arial Unicode MS"/>
          <w:sz w:val="28"/>
          <w:szCs w:val="28"/>
          <w:lang w:eastAsia="en-US"/>
        </w:rPr>
        <w:t xml:space="preserve"> участие в поиске лиц, пропавших без </w:t>
      </w:r>
      <w:r w:rsidRPr="004E3C17">
        <w:rPr>
          <w:rFonts w:eastAsia="Arial Unicode MS"/>
          <w:sz w:val="28"/>
          <w:szCs w:val="28"/>
          <w:lang w:eastAsia="en-US"/>
        </w:rPr>
        <w:lastRenderedPageBreak/>
        <w:t>вести.</w:t>
      </w:r>
    </w:p>
    <w:p w:rsidR="00445EFC" w:rsidRPr="005B7F7A" w:rsidRDefault="00445EFC" w:rsidP="00445EFC">
      <w:pPr>
        <w:widowControl w:val="0"/>
        <w:tabs>
          <w:tab w:val="left" w:pos="0"/>
        </w:tabs>
        <w:suppressAutoHyphens/>
        <w:ind w:firstLine="709"/>
        <w:jc w:val="both"/>
        <w:rPr>
          <w:rFonts w:eastAsia="Arial Unicode MS" w:cs="Arial Unicode MS"/>
          <w:spacing w:val="-10"/>
          <w:sz w:val="28"/>
          <w:szCs w:val="28"/>
          <w:shd w:val="clear" w:color="auto" w:fill="FFFFFF"/>
        </w:rPr>
      </w:pPr>
      <w:proofErr w:type="gramStart"/>
      <w:r w:rsidRPr="004E3C17">
        <w:rPr>
          <w:rFonts w:eastAsia="Arial Unicode MS" w:cs="Arial Unicode MS"/>
          <w:sz w:val="28"/>
          <w:szCs w:val="28"/>
          <w:shd w:val="clear" w:color="auto" w:fill="FFFFFF"/>
        </w:rPr>
        <w:t>В 2016 г. и</w:t>
      </w:r>
      <w:r w:rsidRPr="004E3C17">
        <w:rPr>
          <w:rFonts w:eastAsia="Arial Unicode MS" w:cs="Arial Unicode MS"/>
          <w:iCs/>
          <w:spacing w:val="-10"/>
          <w:sz w:val="28"/>
          <w:szCs w:val="28"/>
          <w:shd w:val="clear" w:color="auto" w:fill="FFFFFF"/>
        </w:rPr>
        <w:t xml:space="preserve">з 107 народных дружинников из состава народных дружин  в </w:t>
      </w:r>
      <w:r w:rsidRPr="005B7F7A">
        <w:rPr>
          <w:rFonts w:eastAsia="Arial Unicode MS" w:cs="Arial Unicode MS"/>
          <w:iCs/>
          <w:spacing w:val="-10"/>
          <w:sz w:val="28"/>
          <w:szCs w:val="28"/>
          <w:shd w:val="clear" w:color="auto" w:fill="FFFFFF"/>
        </w:rPr>
        <w:t>патрулированиях участвовало</w:t>
      </w:r>
      <w:r w:rsidRPr="005B7F7A">
        <w:rPr>
          <w:rFonts w:eastAsia="Arial Unicode MS" w:cs="Arial Unicode MS"/>
          <w:i/>
          <w:iCs/>
          <w:spacing w:val="-10"/>
          <w:sz w:val="28"/>
          <w:szCs w:val="28"/>
          <w:shd w:val="clear" w:color="auto" w:fill="FFFFFF"/>
        </w:rPr>
        <w:t xml:space="preserve"> </w:t>
      </w:r>
      <w:r w:rsidRPr="005B7F7A">
        <w:rPr>
          <w:rFonts w:eastAsia="Arial Unicode MS" w:cs="Arial Unicode MS"/>
          <w:sz w:val="28"/>
          <w:szCs w:val="28"/>
          <w:shd w:val="clear" w:color="auto" w:fill="FFFFFF"/>
        </w:rPr>
        <w:t>107</w:t>
      </w:r>
      <w:r w:rsidRPr="005B7F7A">
        <w:rPr>
          <w:rFonts w:eastAsia="Arial Unicode MS" w:cs="Arial Unicode MS"/>
          <w:i/>
          <w:sz w:val="28"/>
          <w:szCs w:val="28"/>
          <w:shd w:val="clear" w:color="auto" w:fill="FFFFFF"/>
        </w:rPr>
        <w:t xml:space="preserve">, </w:t>
      </w:r>
      <w:r w:rsidRPr="005B7F7A">
        <w:rPr>
          <w:rFonts w:eastAsia="Arial Unicode MS" w:cs="Arial Unicode MS"/>
          <w:iCs/>
          <w:spacing w:val="-10"/>
          <w:sz w:val="28"/>
          <w:szCs w:val="28"/>
          <w:shd w:val="clear" w:color="auto" w:fill="FFFFFF"/>
        </w:rPr>
        <w:t>что составляет 100</w:t>
      </w:r>
      <w:r w:rsidRPr="005B7F7A">
        <w:rPr>
          <w:rFonts w:eastAsia="Arial Unicode MS" w:cs="Arial Unicode MS"/>
          <w:i/>
          <w:sz w:val="28"/>
          <w:szCs w:val="28"/>
          <w:shd w:val="clear" w:color="auto" w:fill="FFFFFF"/>
        </w:rPr>
        <w:t xml:space="preserve"> </w:t>
      </w:r>
      <w:r w:rsidRPr="005B7F7A">
        <w:rPr>
          <w:rFonts w:eastAsia="Arial Unicode MS" w:cs="Arial Unicode MS"/>
          <w:sz w:val="28"/>
          <w:szCs w:val="28"/>
          <w:shd w:val="clear" w:color="auto" w:fill="FFFFFF"/>
        </w:rPr>
        <w:t>%; из</w:t>
      </w:r>
      <w:r w:rsidRPr="005B7F7A">
        <w:rPr>
          <w:rFonts w:eastAsia="Arial Unicode MS" w:cs="Arial Unicode MS"/>
          <w:i/>
          <w:sz w:val="28"/>
          <w:szCs w:val="28"/>
          <w:shd w:val="clear" w:color="auto" w:fill="FFFFFF"/>
        </w:rPr>
        <w:t xml:space="preserve"> </w:t>
      </w:r>
      <w:r w:rsidRPr="005B7F7A">
        <w:rPr>
          <w:rFonts w:eastAsia="Arial Unicode MS" w:cs="Arial Unicode MS"/>
          <w:iCs/>
          <w:spacing w:val="-10"/>
          <w:sz w:val="28"/>
          <w:szCs w:val="28"/>
          <w:shd w:val="clear" w:color="auto" w:fill="FFFFFF"/>
        </w:rPr>
        <w:t>47 народных дружинников из числа  казаков в</w:t>
      </w:r>
      <w:r w:rsidRPr="005B7F7A">
        <w:rPr>
          <w:rFonts w:ascii="Arial Unicode MS" w:eastAsia="Arial Unicode MS" w:hAnsi="Arial Unicode MS" w:cs="Arial Unicode MS"/>
          <w:i/>
          <w:sz w:val="28"/>
          <w:szCs w:val="28"/>
        </w:rPr>
        <w:t xml:space="preserve"> </w:t>
      </w:r>
      <w:r w:rsidRPr="005B7F7A">
        <w:rPr>
          <w:rFonts w:eastAsia="Arial Unicode MS" w:cs="Arial Unicode MS"/>
          <w:spacing w:val="-10"/>
          <w:sz w:val="28"/>
          <w:szCs w:val="28"/>
          <w:shd w:val="clear" w:color="auto" w:fill="FFFFFF"/>
        </w:rPr>
        <w:t>патрулированиях участвовало</w:t>
      </w:r>
      <w:r w:rsidRPr="005B7F7A">
        <w:rPr>
          <w:rFonts w:eastAsia="Arial Unicode MS" w:cs="Arial Unicode MS"/>
          <w:i/>
          <w:iCs/>
          <w:sz w:val="28"/>
          <w:szCs w:val="28"/>
          <w:shd w:val="clear" w:color="auto" w:fill="FFFFFF"/>
        </w:rPr>
        <w:t xml:space="preserve"> </w:t>
      </w:r>
      <w:r w:rsidRPr="005B7F7A">
        <w:rPr>
          <w:rFonts w:eastAsia="Arial Unicode MS" w:cs="Arial Unicode MS"/>
          <w:iCs/>
          <w:sz w:val="28"/>
          <w:szCs w:val="28"/>
          <w:shd w:val="clear" w:color="auto" w:fill="FFFFFF"/>
        </w:rPr>
        <w:t>47</w:t>
      </w:r>
      <w:r w:rsidRPr="005B7F7A">
        <w:rPr>
          <w:rFonts w:eastAsia="Arial Unicode MS" w:cs="Arial Unicode MS"/>
          <w:i/>
          <w:iCs/>
          <w:sz w:val="28"/>
          <w:szCs w:val="28"/>
          <w:shd w:val="clear" w:color="auto" w:fill="FFFFFF"/>
        </w:rPr>
        <w:t xml:space="preserve">, </w:t>
      </w:r>
      <w:r w:rsidRPr="005B7F7A">
        <w:rPr>
          <w:rFonts w:eastAsia="Arial Unicode MS" w:cs="Arial Unicode MS"/>
          <w:spacing w:val="-10"/>
          <w:sz w:val="28"/>
          <w:szCs w:val="28"/>
          <w:shd w:val="clear" w:color="auto" w:fill="FFFFFF"/>
        </w:rPr>
        <w:t xml:space="preserve">что составляет </w:t>
      </w:r>
      <w:r>
        <w:rPr>
          <w:rFonts w:eastAsia="Arial Unicode MS" w:cs="Arial Unicode MS"/>
          <w:spacing w:val="-10"/>
          <w:sz w:val="28"/>
          <w:szCs w:val="28"/>
          <w:shd w:val="clear" w:color="auto" w:fill="FFFFFF"/>
        </w:rPr>
        <w:t xml:space="preserve"> </w:t>
      </w:r>
      <w:r w:rsidRPr="005B7F7A">
        <w:rPr>
          <w:rFonts w:eastAsia="Arial Unicode MS" w:cs="Arial Unicode MS"/>
          <w:spacing w:val="-10"/>
          <w:sz w:val="28"/>
          <w:szCs w:val="28"/>
          <w:shd w:val="clear" w:color="auto" w:fill="FFFFFF"/>
        </w:rPr>
        <w:t>100 %).</w:t>
      </w:r>
      <w:proofErr w:type="gramEnd"/>
      <w:r w:rsidRPr="005B7F7A">
        <w:rPr>
          <w:rFonts w:eastAsia="Arial Unicode MS" w:cs="Arial Unicode MS"/>
          <w:spacing w:val="-10"/>
          <w:sz w:val="28"/>
          <w:szCs w:val="28"/>
          <w:shd w:val="clear" w:color="auto" w:fill="FFFFFF"/>
        </w:rPr>
        <w:t xml:space="preserve"> В лучшую сторону по результатам деятельности в 2016 году и за 1 полугодие 2017 года отмечены народные дружины </w:t>
      </w:r>
      <w:proofErr w:type="spellStart"/>
      <w:r w:rsidRPr="005B7F7A">
        <w:rPr>
          <w:rFonts w:eastAsia="Arial Unicode MS" w:cs="Arial Unicode MS"/>
          <w:spacing w:val="-10"/>
          <w:sz w:val="28"/>
          <w:szCs w:val="28"/>
          <w:shd w:val="clear" w:color="auto" w:fill="FFFFFF"/>
        </w:rPr>
        <w:t>п</w:t>
      </w:r>
      <w:proofErr w:type="gramStart"/>
      <w:r w:rsidRPr="005B7F7A">
        <w:rPr>
          <w:rFonts w:eastAsia="Arial Unicode MS" w:cs="Arial Unicode MS"/>
          <w:spacing w:val="-10"/>
          <w:sz w:val="28"/>
          <w:szCs w:val="28"/>
          <w:shd w:val="clear" w:color="auto" w:fill="FFFFFF"/>
        </w:rPr>
        <w:t>.Ц</w:t>
      </w:r>
      <w:proofErr w:type="gramEnd"/>
      <w:r w:rsidRPr="005B7F7A">
        <w:rPr>
          <w:rFonts w:eastAsia="Arial Unicode MS" w:cs="Arial Unicode MS"/>
          <w:spacing w:val="-10"/>
          <w:sz w:val="28"/>
          <w:szCs w:val="28"/>
          <w:shd w:val="clear" w:color="auto" w:fill="FFFFFF"/>
        </w:rPr>
        <w:t>имлянский</w:t>
      </w:r>
      <w:proofErr w:type="spellEnd"/>
      <w:r w:rsidRPr="005B7F7A">
        <w:rPr>
          <w:rFonts w:eastAsia="Arial Unicode MS" w:cs="Arial Unicode MS"/>
          <w:spacing w:val="-10"/>
          <w:sz w:val="28"/>
          <w:szCs w:val="28"/>
          <w:shd w:val="clear" w:color="auto" w:fill="FFFFFF"/>
        </w:rPr>
        <w:t xml:space="preserve">, </w:t>
      </w:r>
      <w:proofErr w:type="spellStart"/>
      <w:r w:rsidRPr="005B7F7A">
        <w:rPr>
          <w:rFonts w:eastAsia="Arial Unicode MS" w:cs="Arial Unicode MS"/>
          <w:spacing w:val="-10"/>
          <w:sz w:val="28"/>
          <w:szCs w:val="28"/>
          <w:shd w:val="clear" w:color="auto" w:fill="FFFFFF"/>
        </w:rPr>
        <w:t>ст.Темнолесская</w:t>
      </w:r>
      <w:proofErr w:type="spellEnd"/>
      <w:r w:rsidRPr="005B7F7A">
        <w:rPr>
          <w:rFonts w:eastAsia="Arial Unicode MS" w:cs="Arial Unicode MS"/>
          <w:spacing w:val="-10"/>
          <w:sz w:val="28"/>
          <w:szCs w:val="28"/>
          <w:shd w:val="clear" w:color="auto" w:fill="FFFFFF"/>
        </w:rPr>
        <w:t>.</w:t>
      </w:r>
    </w:p>
    <w:p w:rsidR="00445EFC" w:rsidRPr="005B7F7A" w:rsidRDefault="00445EFC" w:rsidP="00445EFC">
      <w:pPr>
        <w:tabs>
          <w:tab w:val="left" w:pos="0"/>
          <w:tab w:val="left" w:pos="567"/>
        </w:tabs>
        <w:ind w:firstLine="709"/>
        <w:contextualSpacing/>
        <w:jc w:val="both"/>
        <w:rPr>
          <w:sz w:val="28"/>
          <w:szCs w:val="28"/>
        </w:rPr>
      </w:pPr>
      <w:r w:rsidRPr="005B7F7A">
        <w:rPr>
          <w:sz w:val="28"/>
          <w:szCs w:val="28"/>
        </w:rPr>
        <w:t>Активно осуществляет свою деятельность районная межведомственная лекторская группа по профилактике незаконного потребления наркотических средств и психотропных веществ, в состав которой входят врачи-наркологи, педагоги-психологи, преподаватели, сотрудники администрации Шпаковского муниципального района, инспектора ОМВД по Шпаковскому району.</w:t>
      </w:r>
    </w:p>
    <w:p w:rsidR="00445EFC" w:rsidRPr="005B7F7A" w:rsidRDefault="00445EFC" w:rsidP="00445EFC">
      <w:pPr>
        <w:tabs>
          <w:tab w:val="left" w:pos="0"/>
          <w:tab w:val="left" w:pos="567"/>
        </w:tabs>
        <w:ind w:firstLine="709"/>
        <w:contextualSpacing/>
        <w:jc w:val="both"/>
        <w:rPr>
          <w:sz w:val="28"/>
          <w:szCs w:val="28"/>
        </w:rPr>
      </w:pPr>
      <w:r w:rsidRPr="005B7F7A">
        <w:rPr>
          <w:sz w:val="28"/>
          <w:szCs w:val="28"/>
        </w:rPr>
        <w:t>В 2016 году запланировано 22 лекции и прочитано 22 лекции на тему «Токсическое воздействие ПАВ на организм подростков», «Правовые аспекты воспитания школьников». На лекциях уделяется большое внимание вопросам профилактики употребления ПАВ, рассматриваются этапы развития зависимостей от употребления ПАВ; последствия, вызванные сформированной зависимостью; психологические аспекты формирования зависимостей. Также рассматриваются вопросы об административной и уголовной ответственности несовершеннолетних. На лекциях присутствовало 1850 детей. На 2017 год запланировано проведение 23 лекций.</w:t>
      </w:r>
    </w:p>
    <w:p w:rsidR="00445EFC" w:rsidRPr="005B7F7A" w:rsidRDefault="00445EFC" w:rsidP="00445EFC">
      <w:pPr>
        <w:pStyle w:val="af0"/>
        <w:tabs>
          <w:tab w:val="left" w:pos="567"/>
        </w:tabs>
        <w:ind w:firstLine="709"/>
        <w:contextualSpacing/>
        <w:rPr>
          <w:szCs w:val="28"/>
        </w:rPr>
      </w:pPr>
      <w:r w:rsidRPr="005B7F7A">
        <w:rPr>
          <w:szCs w:val="28"/>
        </w:rPr>
        <w:t>В 2016 году на территории Шпаковского района проведен ряд мероприятий по выявлению и уничтожению очагов дикорастущих растений, содержащих наркотические вещества, в 2 этапа проведена профилактическая операция «Мак 2016». В 1 полугодии 2017 года проведен 1 этап профилактической операции «Мак 2017».</w:t>
      </w:r>
    </w:p>
    <w:p w:rsidR="00445EFC" w:rsidRPr="005B7F7A" w:rsidRDefault="00445EFC" w:rsidP="00445EFC">
      <w:pPr>
        <w:widowControl w:val="0"/>
        <w:tabs>
          <w:tab w:val="left" w:pos="0"/>
        </w:tabs>
        <w:suppressAutoHyphens/>
        <w:ind w:firstLine="709"/>
        <w:jc w:val="both"/>
        <w:rPr>
          <w:sz w:val="28"/>
          <w:szCs w:val="28"/>
        </w:rPr>
      </w:pPr>
      <w:r w:rsidRPr="005B7F7A">
        <w:rPr>
          <w:sz w:val="28"/>
          <w:szCs w:val="28"/>
        </w:rPr>
        <w:t>За 2016г. администрацией Шпаковского муниципального района в средствах массовой информации (газеты «Наша Жизнь») опубликовано 26 материалов информационно-пропагандистского характера. В 2017 г</w:t>
      </w:r>
      <w:r>
        <w:rPr>
          <w:sz w:val="28"/>
          <w:szCs w:val="28"/>
        </w:rPr>
        <w:t>оду</w:t>
      </w:r>
      <w:r w:rsidRPr="005B7F7A">
        <w:rPr>
          <w:sz w:val="28"/>
          <w:szCs w:val="28"/>
        </w:rPr>
        <w:t xml:space="preserve"> опубликовано в газете «Наша жизнь» 8 материалов.</w:t>
      </w:r>
    </w:p>
    <w:p w:rsidR="00445EFC" w:rsidRPr="005B7F7A" w:rsidRDefault="00445EFC" w:rsidP="00445EFC">
      <w:pPr>
        <w:tabs>
          <w:tab w:val="left" w:pos="567"/>
        </w:tabs>
        <w:ind w:firstLine="709"/>
        <w:contextualSpacing/>
        <w:jc w:val="both"/>
        <w:rPr>
          <w:rFonts w:eastAsiaTheme="minorHAnsi"/>
          <w:sz w:val="28"/>
          <w:szCs w:val="28"/>
        </w:rPr>
      </w:pPr>
      <w:r w:rsidRPr="005B7F7A">
        <w:rPr>
          <w:rFonts w:eastAsiaTheme="minorHAnsi"/>
          <w:sz w:val="28"/>
          <w:szCs w:val="28"/>
        </w:rPr>
        <w:t>На сайтах отдела образования администрации Шпаковского муниципального района и администрации Шпаковского муниципального  района, з</w:t>
      </w:r>
      <w:r w:rsidRPr="005B7F7A">
        <w:rPr>
          <w:sz w:val="28"/>
          <w:szCs w:val="28"/>
        </w:rPr>
        <w:t xml:space="preserve">а 12 месяцев 2016 и 1 квартал 2017 года  размещено 149 профилактических информаций и публикаций. </w:t>
      </w:r>
      <w:r w:rsidRPr="005B7F7A">
        <w:rPr>
          <w:rFonts w:eastAsiaTheme="minorHAnsi"/>
          <w:sz w:val="28"/>
          <w:szCs w:val="28"/>
        </w:rPr>
        <w:t xml:space="preserve">На сайте администрации </w:t>
      </w:r>
      <w:r w:rsidRPr="00445EFC">
        <w:rPr>
          <w:rFonts w:eastAsiaTheme="minorHAnsi"/>
          <w:sz w:val="28"/>
          <w:szCs w:val="28"/>
        </w:rPr>
        <w:t xml:space="preserve">Шпаковского муниципального района создан электронный почтовый ящик </w:t>
      </w:r>
      <w:hyperlink r:id="rId9" w:history="1">
        <w:r w:rsidRPr="00445EFC">
          <w:rPr>
            <w:rStyle w:val="af2"/>
            <w:rFonts w:eastAsiaTheme="minorHAnsi"/>
            <w:color w:val="auto"/>
            <w:sz w:val="28"/>
            <w:szCs w:val="28"/>
            <w:u w:val="none"/>
            <w:lang w:val="en-US"/>
          </w:rPr>
          <w:t>nark</w:t>
        </w:r>
        <w:r w:rsidRPr="00445EFC">
          <w:rPr>
            <w:rStyle w:val="af2"/>
            <w:rFonts w:eastAsiaTheme="minorHAnsi"/>
            <w:color w:val="auto"/>
            <w:sz w:val="28"/>
            <w:szCs w:val="28"/>
            <w:u w:val="none"/>
          </w:rPr>
          <w:t>@</w:t>
        </w:r>
        <w:proofErr w:type="spellStart"/>
        <w:r w:rsidRPr="00445EFC">
          <w:rPr>
            <w:rStyle w:val="af2"/>
            <w:rFonts w:eastAsiaTheme="minorHAnsi"/>
            <w:color w:val="auto"/>
            <w:sz w:val="28"/>
            <w:szCs w:val="28"/>
            <w:u w:val="none"/>
            <w:lang w:val="en-US"/>
          </w:rPr>
          <w:t>shmr</w:t>
        </w:r>
        <w:proofErr w:type="spellEnd"/>
        <w:r w:rsidRPr="00445EFC">
          <w:rPr>
            <w:rStyle w:val="af2"/>
            <w:rFonts w:eastAsiaTheme="minorHAnsi"/>
            <w:color w:val="auto"/>
            <w:sz w:val="28"/>
            <w:szCs w:val="28"/>
            <w:u w:val="none"/>
          </w:rPr>
          <w:t>.</w:t>
        </w:r>
        <w:proofErr w:type="spellStart"/>
        <w:r w:rsidRPr="00445EFC">
          <w:rPr>
            <w:rStyle w:val="af2"/>
            <w:rFonts w:eastAsiaTheme="minorHAnsi"/>
            <w:color w:val="auto"/>
            <w:sz w:val="28"/>
            <w:szCs w:val="28"/>
            <w:u w:val="none"/>
            <w:lang w:val="en-US"/>
          </w:rPr>
          <w:t>ru</w:t>
        </w:r>
        <w:proofErr w:type="spellEnd"/>
      </w:hyperlink>
      <w:r w:rsidRPr="00445EFC">
        <w:rPr>
          <w:rFonts w:eastAsiaTheme="minorHAnsi"/>
          <w:sz w:val="28"/>
          <w:szCs w:val="28"/>
        </w:rPr>
        <w:t xml:space="preserve">, </w:t>
      </w:r>
      <w:r w:rsidRPr="005B7F7A">
        <w:rPr>
          <w:rFonts w:eastAsiaTheme="minorHAnsi"/>
          <w:sz w:val="28"/>
          <w:szCs w:val="28"/>
        </w:rPr>
        <w:t>на который граждане могут сообщать о фактах продажи наркотиков, о сайтах через которые распространяются наркотические вещества.</w:t>
      </w:r>
    </w:p>
    <w:p w:rsidR="00445EFC" w:rsidRPr="005B7F7A" w:rsidRDefault="00445EFC" w:rsidP="00445EFC">
      <w:pPr>
        <w:tabs>
          <w:tab w:val="left" w:pos="567"/>
        </w:tabs>
        <w:ind w:firstLine="709"/>
        <w:contextualSpacing/>
        <w:jc w:val="both"/>
        <w:rPr>
          <w:sz w:val="28"/>
          <w:szCs w:val="28"/>
        </w:rPr>
      </w:pPr>
      <w:proofErr w:type="gramStart"/>
      <w:r w:rsidRPr="005B7F7A">
        <w:rPr>
          <w:sz w:val="28"/>
          <w:szCs w:val="28"/>
        </w:rPr>
        <w:t>Во исполнение Постановления Правительства Ста</w:t>
      </w:r>
      <w:r>
        <w:rPr>
          <w:sz w:val="28"/>
          <w:szCs w:val="28"/>
        </w:rPr>
        <w:t>вропольского края от 04.06.2010</w:t>
      </w:r>
      <w:r w:rsidRPr="005B7F7A">
        <w:rPr>
          <w:sz w:val="28"/>
          <w:szCs w:val="28"/>
        </w:rPr>
        <w:t xml:space="preserve">г. </w:t>
      </w:r>
      <w:r>
        <w:rPr>
          <w:sz w:val="28"/>
          <w:szCs w:val="28"/>
        </w:rPr>
        <w:t>№</w:t>
      </w:r>
      <w:r w:rsidRPr="005B7F7A">
        <w:rPr>
          <w:sz w:val="28"/>
          <w:szCs w:val="28"/>
        </w:rPr>
        <w:t>168-п “Об обеспечении общественного правопорядка и безопасности при проведении на территории Ставропольского края культурно-просветительных, театрально-зрелищных и спортивных мероприятий“ в целях обеспечения общественного правопорядка и безопасности при проведении массовых мероприятий юридические лица и граждане, являющимся владельцами мест проведения массовых мероприятий и (или) организаторами массовых мероприятий информируют отдел МВД по Шпаковскому району о</w:t>
      </w:r>
      <w:proofErr w:type="gramEnd"/>
      <w:r w:rsidRPr="005B7F7A">
        <w:rPr>
          <w:sz w:val="28"/>
          <w:szCs w:val="28"/>
        </w:rPr>
        <w:t xml:space="preserve"> </w:t>
      </w:r>
      <w:proofErr w:type="gramStart"/>
      <w:r w:rsidRPr="005B7F7A">
        <w:rPr>
          <w:sz w:val="28"/>
          <w:szCs w:val="28"/>
        </w:rPr>
        <w:t xml:space="preserve">проведении массовых мероприятий в срок не ранее 15 дней и не позднее 10 </w:t>
      </w:r>
      <w:r w:rsidRPr="005B7F7A">
        <w:rPr>
          <w:sz w:val="28"/>
          <w:szCs w:val="28"/>
        </w:rPr>
        <w:lastRenderedPageBreak/>
        <w:t xml:space="preserve">дней со дня проведения массового мероприятия, проводимого органами местного самоуправления и (или) подведомственными им организациями и иными лицами в местах проведения массовых мероприятий, находящихся в муниципальной собственности Шпаковского муниципального района. </w:t>
      </w:r>
      <w:proofErr w:type="gramEnd"/>
    </w:p>
    <w:p w:rsidR="00445EFC" w:rsidRDefault="00445EFC" w:rsidP="00445EFC">
      <w:pPr>
        <w:pStyle w:val="af0"/>
        <w:tabs>
          <w:tab w:val="left" w:pos="567"/>
        </w:tabs>
        <w:ind w:firstLine="709"/>
        <w:contextualSpacing/>
        <w:rPr>
          <w:szCs w:val="28"/>
        </w:rPr>
      </w:pPr>
      <w:r w:rsidRPr="005B7F7A">
        <w:rPr>
          <w:szCs w:val="28"/>
        </w:rPr>
        <w:t>В администрации Шпаковского муниципального района организована работа по мониторингу политических и социально-экономических процессов, по оперативному информированию о событиях на территории района.</w:t>
      </w:r>
    </w:p>
    <w:p w:rsidR="00445EFC" w:rsidRDefault="00445EFC" w:rsidP="00445EFC">
      <w:pPr>
        <w:pStyle w:val="af0"/>
        <w:tabs>
          <w:tab w:val="left" w:pos="567"/>
        </w:tabs>
        <w:contextualSpacing/>
        <w:rPr>
          <w:szCs w:val="28"/>
        </w:rPr>
      </w:pPr>
    </w:p>
    <w:p w:rsidR="00445EFC" w:rsidRDefault="00445EFC" w:rsidP="00445EFC">
      <w:pPr>
        <w:pStyle w:val="af0"/>
        <w:tabs>
          <w:tab w:val="left" w:pos="567"/>
        </w:tabs>
        <w:contextualSpacing/>
        <w:rPr>
          <w:szCs w:val="28"/>
        </w:rPr>
      </w:pPr>
    </w:p>
    <w:p w:rsidR="00445EFC" w:rsidRDefault="00445EFC" w:rsidP="00445EFC">
      <w:pPr>
        <w:pStyle w:val="af0"/>
        <w:tabs>
          <w:tab w:val="left" w:pos="567"/>
        </w:tabs>
        <w:contextualSpacing/>
        <w:rPr>
          <w:szCs w:val="28"/>
        </w:rPr>
      </w:pPr>
    </w:p>
    <w:p w:rsidR="00445EFC" w:rsidRDefault="00445EFC" w:rsidP="00445EFC">
      <w:pPr>
        <w:pStyle w:val="af0"/>
        <w:tabs>
          <w:tab w:val="left" w:pos="567"/>
        </w:tabs>
        <w:contextualSpacing/>
        <w:jc w:val="center"/>
        <w:rPr>
          <w:szCs w:val="28"/>
        </w:rPr>
      </w:pPr>
      <w:r>
        <w:rPr>
          <w:szCs w:val="28"/>
        </w:rPr>
        <w:t>_____________</w:t>
      </w:r>
    </w:p>
    <w:sectPr w:rsidR="00445EFC" w:rsidSect="00F74C3C">
      <w:headerReference w:type="even" r:id="rId10"/>
      <w:head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C1" w:rsidRDefault="001B57C1">
      <w:r>
        <w:separator/>
      </w:r>
    </w:p>
  </w:endnote>
  <w:endnote w:type="continuationSeparator" w:id="0">
    <w:p w:rsidR="001B57C1" w:rsidRDefault="001B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C1" w:rsidRDefault="001B57C1">
      <w:r>
        <w:separator/>
      </w:r>
    </w:p>
  </w:footnote>
  <w:footnote w:type="continuationSeparator" w:id="0">
    <w:p w:rsidR="001B57C1" w:rsidRDefault="001B5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8E8" w:rsidRDefault="001B57C1" w:rsidP="009D5A23">
    <w:pPr>
      <w:pStyle w:val="a5"/>
      <w:framePr w:wrap="around" w:vAnchor="text" w:hAnchor="margin" w:xAlign="right" w:y="1"/>
      <w:rPr>
        <w:rStyle w:val="a7"/>
      </w:rPr>
    </w:pPr>
  </w:p>
  <w:p w:rsidR="004F28E8" w:rsidRDefault="001B57C1" w:rsidP="006B32A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97789"/>
      <w:docPartObj>
        <w:docPartGallery w:val="Page Numbers (Top of Page)"/>
        <w:docPartUnique/>
      </w:docPartObj>
    </w:sdtPr>
    <w:sdtEndPr>
      <w:rPr>
        <w:sz w:val="27"/>
        <w:szCs w:val="27"/>
      </w:rPr>
    </w:sdtEndPr>
    <w:sdtContent>
      <w:p w:rsidR="00F74C3C" w:rsidRPr="00F74C3C" w:rsidRDefault="00F74C3C" w:rsidP="00F74C3C">
        <w:pPr>
          <w:pStyle w:val="a5"/>
          <w:jc w:val="center"/>
          <w:rPr>
            <w:sz w:val="27"/>
            <w:szCs w:val="27"/>
          </w:rPr>
        </w:pPr>
        <w:r w:rsidRPr="00F74C3C">
          <w:rPr>
            <w:sz w:val="27"/>
            <w:szCs w:val="27"/>
          </w:rPr>
          <w:fldChar w:fldCharType="begin"/>
        </w:r>
        <w:r w:rsidRPr="00F74C3C">
          <w:rPr>
            <w:sz w:val="27"/>
            <w:szCs w:val="27"/>
          </w:rPr>
          <w:instrText>PAGE   \* MERGEFORMAT</w:instrText>
        </w:r>
        <w:r w:rsidRPr="00F74C3C">
          <w:rPr>
            <w:sz w:val="27"/>
            <w:szCs w:val="27"/>
          </w:rPr>
          <w:fldChar w:fldCharType="separate"/>
        </w:r>
        <w:r w:rsidR="00445EFC">
          <w:rPr>
            <w:noProof/>
            <w:sz w:val="27"/>
            <w:szCs w:val="27"/>
          </w:rPr>
          <w:t>8</w:t>
        </w:r>
        <w:r w:rsidRPr="00F74C3C">
          <w:rPr>
            <w:sz w:val="27"/>
            <w:szCs w:val="27"/>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52" w:rsidRPr="00EE4552" w:rsidRDefault="00EE4552" w:rsidP="00EE4552">
    <w:pPr>
      <w:pStyle w:val="a5"/>
      <w:jc w:val="right"/>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5B11"/>
    <w:multiLevelType w:val="hybridMultilevel"/>
    <w:tmpl w:val="C39A80B0"/>
    <w:lvl w:ilvl="0" w:tplc="28E073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4"/>
    <w:rsid w:val="00050AF6"/>
    <w:rsid w:val="000768B0"/>
    <w:rsid w:val="00083BCC"/>
    <w:rsid w:val="000C1812"/>
    <w:rsid w:val="000D3C54"/>
    <w:rsid w:val="00146623"/>
    <w:rsid w:val="001B57C1"/>
    <w:rsid w:val="001D45BE"/>
    <w:rsid w:val="00235A58"/>
    <w:rsid w:val="00241522"/>
    <w:rsid w:val="00280CE3"/>
    <w:rsid w:val="00356633"/>
    <w:rsid w:val="00395AA5"/>
    <w:rsid w:val="003C0F5C"/>
    <w:rsid w:val="00417EC9"/>
    <w:rsid w:val="004414EA"/>
    <w:rsid w:val="00445EFC"/>
    <w:rsid w:val="004E3C17"/>
    <w:rsid w:val="005476F1"/>
    <w:rsid w:val="00551DC8"/>
    <w:rsid w:val="00572AC8"/>
    <w:rsid w:val="005771EC"/>
    <w:rsid w:val="00582C5E"/>
    <w:rsid w:val="005B7F7A"/>
    <w:rsid w:val="006608D4"/>
    <w:rsid w:val="00725F2F"/>
    <w:rsid w:val="00747EA0"/>
    <w:rsid w:val="007576F8"/>
    <w:rsid w:val="0079620A"/>
    <w:rsid w:val="007A1F7B"/>
    <w:rsid w:val="007A7837"/>
    <w:rsid w:val="007E3265"/>
    <w:rsid w:val="0082075C"/>
    <w:rsid w:val="008E43A0"/>
    <w:rsid w:val="00910878"/>
    <w:rsid w:val="009B2120"/>
    <w:rsid w:val="009C7357"/>
    <w:rsid w:val="00AF407F"/>
    <w:rsid w:val="00B31ADB"/>
    <w:rsid w:val="00B52F86"/>
    <w:rsid w:val="00B629B0"/>
    <w:rsid w:val="00B964B8"/>
    <w:rsid w:val="00B96508"/>
    <w:rsid w:val="00B97B64"/>
    <w:rsid w:val="00C91017"/>
    <w:rsid w:val="00CC07B2"/>
    <w:rsid w:val="00CE6969"/>
    <w:rsid w:val="00E64938"/>
    <w:rsid w:val="00EE4552"/>
    <w:rsid w:val="00F12706"/>
    <w:rsid w:val="00F23B85"/>
    <w:rsid w:val="00F52EF6"/>
    <w:rsid w:val="00F74C3C"/>
    <w:rsid w:val="00FC1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4552"/>
    <w:pPr>
      <w:keepNext/>
      <w:jc w:val="center"/>
      <w:outlineLvl w:val="0"/>
    </w:pPr>
    <w:rPr>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08D4"/>
    <w:pPr>
      <w:overflowPunct w:val="0"/>
      <w:autoSpaceDE w:val="0"/>
      <w:autoSpaceDN w:val="0"/>
      <w:adjustRightInd w:val="0"/>
      <w:jc w:val="both"/>
      <w:textAlignment w:val="baseline"/>
    </w:pPr>
    <w:rPr>
      <w:sz w:val="28"/>
      <w:szCs w:val="20"/>
    </w:rPr>
  </w:style>
  <w:style w:type="character" w:customStyle="1" w:styleId="a4">
    <w:name w:val="Основной текст Знак"/>
    <w:basedOn w:val="a0"/>
    <w:link w:val="a3"/>
    <w:rsid w:val="006608D4"/>
    <w:rPr>
      <w:rFonts w:ascii="Times New Roman" w:eastAsia="Times New Roman" w:hAnsi="Times New Roman" w:cs="Times New Roman"/>
      <w:sz w:val="28"/>
      <w:szCs w:val="20"/>
      <w:lang w:eastAsia="ru-RU"/>
    </w:rPr>
  </w:style>
  <w:style w:type="paragraph" w:styleId="a5">
    <w:name w:val="header"/>
    <w:basedOn w:val="a"/>
    <w:link w:val="a6"/>
    <w:uiPriority w:val="99"/>
    <w:rsid w:val="006608D4"/>
    <w:pPr>
      <w:tabs>
        <w:tab w:val="center" w:pos="4677"/>
        <w:tab w:val="right" w:pos="9355"/>
      </w:tabs>
    </w:pPr>
  </w:style>
  <w:style w:type="character" w:customStyle="1" w:styleId="a6">
    <w:name w:val="Верхний колонтитул Знак"/>
    <w:basedOn w:val="a0"/>
    <w:link w:val="a5"/>
    <w:uiPriority w:val="99"/>
    <w:rsid w:val="006608D4"/>
    <w:rPr>
      <w:rFonts w:ascii="Times New Roman" w:eastAsia="Times New Roman" w:hAnsi="Times New Roman" w:cs="Times New Roman"/>
      <w:sz w:val="24"/>
      <w:szCs w:val="24"/>
      <w:lang w:eastAsia="ru-RU"/>
    </w:rPr>
  </w:style>
  <w:style w:type="character" w:styleId="a7">
    <w:name w:val="page number"/>
    <w:basedOn w:val="a0"/>
    <w:rsid w:val="006608D4"/>
  </w:style>
  <w:style w:type="paragraph" w:styleId="a8">
    <w:name w:val="Subtitle"/>
    <w:basedOn w:val="a"/>
    <w:link w:val="a9"/>
    <w:qFormat/>
    <w:rsid w:val="006608D4"/>
    <w:pPr>
      <w:jc w:val="center"/>
    </w:pPr>
    <w:rPr>
      <w:b/>
      <w:bCs/>
      <w:sz w:val="32"/>
    </w:rPr>
  </w:style>
  <w:style w:type="character" w:customStyle="1" w:styleId="a9">
    <w:name w:val="Подзаголовок Знак"/>
    <w:basedOn w:val="a0"/>
    <w:link w:val="a8"/>
    <w:rsid w:val="006608D4"/>
    <w:rPr>
      <w:rFonts w:ascii="Times New Roman" w:eastAsia="Times New Roman" w:hAnsi="Times New Roman" w:cs="Times New Roman"/>
      <w:b/>
      <w:bCs/>
      <w:sz w:val="32"/>
      <w:szCs w:val="24"/>
      <w:lang w:eastAsia="ru-RU"/>
    </w:rPr>
  </w:style>
  <w:style w:type="paragraph" w:styleId="aa">
    <w:name w:val="List Paragraph"/>
    <w:basedOn w:val="a"/>
    <w:uiPriority w:val="34"/>
    <w:qFormat/>
    <w:rsid w:val="0079620A"/>
    <w:pPr>
      <w:ind w:left="720"/>
      <w:contextualSpacing/>
    </w:pPr>
  </w:style>
  <w:style w:type="paragraph" w:styleId="ab">
    <w:name w:val="footer"/>
    <w:basedOn w:val="a"/>
    <w:link w:val="ac"/>
    <w:uiPriority w:val="99"/>
    <w:unhideWhenUsed/>
    <w:rsid w:val="00EE4552"/>
    <w:pPr>
      <w:tabs>
        <w:tab w:val="center" w:pos="4677"/>
        <w:tab w:val="right" w:pos="9355"/>
      </w:tabs>
    </w:pPr>
  </w:style>
  <w:style w:type="character" w:customStyle="1" w:styleId="ac">
    <w:name w:val="Нижний колонтитул Знак"/>
    <w:basedOn w:val="a0"/>
    <w:link w:val="ab"/>
    <w:uiPriority w:val="99"/>
    <w:rsid w:val="00EE455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4552"/>
    <w:rPr>
      <w:rFonts w:ascii="Times New Roman" w:eastAsia="Times New Roman" w:hAnsi="Times New Roman" w:cs="Times New Roman"/>
      <w:sz w:val="32"/>
      <w:szCs w:val="28"/>
      <w:lang w:eastAsia="ru-RU"/>
    </w:rPr>
  </w:style>
  <w:style w:type="paragraph" w:styleId="ad">
    <w:name w:val="Title"/>
    <w:basedOn w:val="a"/>
    <w:link w:val="ae"/>
    <w:qFormat/>
    <w:rsid w:val="00EE4552"/>
    <w:pPr>
      <w:jc w:val="center"/>
    </w:pPr>
    <w:rPr>
      <w:b/>
      <w:bCs/>
      <w:sz w:val="28"/>
      <w:szCs w:val="28"/>
    </w:rPr>
  </w:style>
  <w:style w:type="character" w:customStyle="1" w:styleId="ae">
    <w:name w:val="Название Знак"/>
    <w:basedOn w:val="a0"/>
    <w:link w:val="ad"/>
    <w:rsid w:val="00EE4552"/>
    <w:rPr>
      <w:rFonts w:ascii="Times New Roman" w:eastAsia="Times New Roman" w:hAnsi="Times New Roman" w:cs="Times New Roman"/>
      <w:b/>
      <w:bCs/>
      <w:sz w:val="28"/>
      <w:szCs w:val="28"/>
      <w:lang w:eastAsia="ru-RU"/>
    </w:rPr>
  </w:style>
  <w:style w:type="table" w:styleId="af">
    <w:name w:val="Table Grid"/>
    <w:basedOn w:val="a1"/>
    <w:uiPriority w:val="59"/>
    <w:rsid w:val="0024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qFormat/>
    <w:rsid w:val="00241522"/>
    <w:pPr>
      <w:spacing w:after="0" w:line="240" w:lineRule="auto"/>
      <w:jc w:val="both"/>
    </w:pPr>
    <w:rPr>
      <w:rFonts w:ascii="Times New Roman" w:eastAsia="Times New Roman" w:hAnsi="Times New Roman" w:cs="Times New Roman"/>
      <w:sz w:val="28"/>
      <w:lang w:eastAsia="ru-RU"/>
    </w:rPr>
  </w:style>
  <w:style w:type="character" w:customStyle="1" w:styleId="af1">
    <w:name w:val="Без интервала Знак"/>
    <w:link w:val="af0"/>
    <w:rsid w:val="00241522"/>
    <w:rPr>
      <w:rFonts w:ascii="Times New Roman" w:eastAsia="Times New Roman" w:hAnsi="Times New Roman" w:cs="Times New Roman"/>
      <w:sz w:val="28"/>
      <w:lang w:eastAsia="ru-RU"/>
    </w:rPr>
  </w:style>
  <w:style w:type="character" w:styleId="af2">
    <w:name w:val="Hyperlink"/>
    <w:basedOn w:val="a0"/>
    <w:uiPriority w:val="99"/>
    <w:unhideWhenUsed/>
    <w:rsid w:val="005B7F7A"/>
    <w:rPr>
      <w:color w:val="0000FF" w:themeColor="hyperlink"/>
      <w:u w:val="single"/>
    </w:rPr>
  </w:style>
  <w:style w:type="paragraph" w:styleId="af3">
    <w:name w:val="Balloon Text"/>
    <w:basedOn w:val="a"/>
    <w:link w:val="af4"/>
    <w:uiPriority w:val="99"/>
    <w:semiHidden/>
    <w:unhideWhenUsed/>
    <w:rsid w:val="00F74C3C"/>
    <w:rPr>
      <w:rFonts w:ascii="Tahoma" w:hAnsi="Tahoma" w:cs="Tahoma"/>
      <w:sz w:val="16"/>
      <w:szCs w:val="16"/>
    </w:rPr>
  </w:style>
  <w:style w:type="character" w:customStyle="1" w:styleId="af4">
    <w:name w:val="Текст выноски Знак"/>
    <w:basedOn w:val="a0"/>
    <w:link w:val="af3"/>
    <w:uiPriority w:val="99"/>
    <w:semiHidden/>
    <w:rsid w:val="00F74C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4552"/>
    <w:pPr>
      <w:keepNext/>
      <w:jc w:val="center"/>
      <w:outlineLvl w:val="0"/>
    </w:pPr>
    <w:rPr>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08D4"/>
    <w:pPr>
      <w:overflowPunct w:val="0"/>
      <w:autoSpaceDE w:val="0"/>
      <w:autoSpaceDN w:val="0"/>
      <w:adjustRightInd w:val="0"/>
      <w:jc w:val="both"/>
      <w:textAlignment w:val="baseline"/>
    </w:pPr>
    <w:rPr>
      <w:sz w:val="28"/>
      <w:szCs w:val="20"/>
    </w:rPr>
  </w:style>
  <w:style w:type="character" w:customStyle="1" w:styleId="a4">
    <w:name w:val="Основной текст Знак"/>
    <w:basedOn w:val="a0"/>
    <w:link w:val="a3"/>
    <w:rsid w:val="006608D4"/>
    <w:rPr>
      <w:rFonts w:ascii="Times New Roman" w:eastAsia="Times New Roman" w:hAnsi="Times New Roman" w:cs="Times New Roman"/>
      <w:sz w:val="28"/>
      <w:szCs w:val="20"/>
      <w:lang w:eastAsia="ru-RU"/>
    </w:rPr>
  </w:style>
  <w:style w:type="paragraph" w:styleId="a5">
    <w:name w:val="header"/>
    <w:basedOn w:val="a"/>
    <w:link w:val="a6"/>
    <w:uiPriority w:val="99"/>
    <w:rsid w:val="006608D4"/>
    <w:pPr>
      <w:tabs>
        <w:tab w:val="center" w:pos="4677"/>
        <w:tab w:val="right" w:pos="9355"/>
      </w:tabs>
    </w:pPr>
  </w:style>
  <w:style w:type="character" w:customStyle="1" w:styleId="a6">
    <w:name w:val="Верхний колонтитул Знак"/>
    <w:basedOn w:val="a0"/>
    <w:link w:val="a5"/>
    <w:uiPriority w:val="99"/>
    <w:rsid w:val="006608D4"/>
    <w:rPr>
      <w:rFonts w:ascii="Times New Roman" w:eastAsia="Times New Roman" w:hAnsi="Times New Roman" w:cs="Times New Roman"/>
      <w:sz w:val="24"/>
      <w:szCs w:val="24"/>
      <w:lang w:eastAsia="ru-RU"/>
    </w:rPr>
  </w:style>
  <w:style w:type="character" w:styleId="a7">
    <w:name w:val="page number"/>
    <w:basedOn w:val="a0"/>
    <w:rsid w:val="006608D4"/>
  </w:style>
  <w:style w:type="paragraph" w:styleId="a8">
    <w:name w:val="Subtitle"/>
    <w:basedOn w:val="a"/>
    <w:link w:val="a9"/>
    <w:qFormat/>
    <w:rsid w:val="006608D4"/>
    <w:pPr>
      <w:jc w:val="center"/>
    </w:pPr>
    <w:rPr>
      <w:b/>
      <w:bCs/>
      <w:sz w:val="32"/>
    </w:rPr>
  </w:style>
  <w:style w:type="character" w:customStyle="1" w:styleId="a9">
    <w:name w:val="Подзаголовок Знак"/>
    <w:basedOn w:val="a0"/>
    <w:link w:val="a8"/>
    <w:rsid w:val="006608D4"/>
    <w:rPr>
      <w:rFonts w:ascii="Times New Roman" w:eastAsia="Times New Roman" w:hAnsi="Times New Roman" w:cs="Times New Roman"/>
      <w:b/>
      <w:bCs/>
      <w:sz w:val="32"/>
      <w:szCs w:val="24"/>
      <w:lang w:eastAsia="ru-RU"/>
    </w:rPr>
  </w:style>
  <w:style w:type="paragraph" w:styleId="aa">
    <w:name w:val="List Paragraph"/>
    <w:basedOn w:val="a"/>
    <w:uiPriority w:val="34"/>
    <w:qFormat/>
    <w:rsid w:val="0079620A"/>
    <w:pPr>
      <w:ind w:left="720"/>
      <w:contextualSpacing/>
    </w:pPr>
  </w:style>
  <w:style w:type="paragraph" w:styleId="ab">
    <w:name w:val="footer"/>
    <w:basedOn w:val="a"/>
    <w:link w:val="ac"/>
    <w:uiPriority w:val="99"/>
    <w:unhideWhenUsed/>
    <w:rsid w:val="00EE4552"/>
    <w:pPr>
      <w:tabs>
        <w:tab w:val="center" w:pos="4677"/>
        <w:tab w:val="right" w:pos="9355"/>
      </w:tabs>
    </w:pPr>
  </w:style>
  <w:style w:type="character" w:customStyle="1" w:styleId="ac">
    <w:name w:val="Нижний колонтитул Знак"/>
    <w:basedOn w:val="a0"/>
    <w:link w:val="ab"/>
    <w:uiPriority w:val="99"/>
    <w:rsid w:val="00EE455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4552"/>
    <w:rPr>
      <w:rFonts w:ascii="Times New Roman" w:eastAsia="Times New Roman" w:hAnsi="Times New Roman" w:cs="Times New Roman"/>
      <w:sz w:val="32"/>
      <w:szCs w:val="28"/>
      <w:lang w:eastAsia="ru-RU"/>
    </w:rPr>
  </w:style>
  <w:style w:type="paragraph" w:styleId="ad">
    <w:name w:val="Title"/>
    <w:basedOn w:val="a"/>
    <w:link w:val="ae"/>
    <w:qFormat/>
    <w:rsid w:val="00EE4552"/>
    <w:pPr>
      <w:jc w:val="center"/>
    </w:pPr>
    <w:rPr>
      <w:b/>
      <w:bCs/>
      <w:sz w:val="28"/>
      <w:szCs w:val="28"/>
    </w:rPr>
  </w:style>
  <w:style w:type="character" w:customStyle="1" w:styleId="ae">
    <w:name w:val="Название Знак"/>
    <w:basedOn w:val="a0"/>
    <w:link w:val="ad"/>
    <w:rsid w:val="00EE4552"/>
    <w:rPr>
      <w:rFonts w:ascii="Times New Roman" w:eastAsia="Times New Roman" w:hAnsi="Times New Roman" w:cs="Times New Roman"/>
      <w:b/>
      <w:bCs/>
      <w:sz w:val="28"/>
      <w:szCs w:val="28"/>
      <w:lang w:eastAsia="ru-RU"/>
    </w:rPr>
  </w:style>
  <w:style w:type="table" w:styleId="af">
    <w:name w:val="Table Grid"/>
    <w:basedOn w:val="a1"/>
    <w:uiPriority w:val="59"/>
    <w:rsid w:val="0024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qFormat/>
    <w:rsid w:val="00241522"/>
    <w:pPr>
      <w:spacing w:after="0" w:line="240" w:lineRule="auto"/>
      <w:jc w:val="both"/>
    </w:pPr>
    <w:rPr>
      <w:rFonts w:ascii="Times New Roman" w:eastAsia="Times New Roman" w:hAnsi="Times New Roman" w:cs="Times New Roman"/>
      <w:sz w:val="28"/>
      <w:lang w:eastAsia="ru-RU"/>
    </w:rPr>
  </w:style>
  <w:style w:type="character" w:customStyle="1" w:styleId="af1">
    <w:name w:val="Без интервала Знак"/>
    <w:link w:val="af0"/>
    <w:rsid w:val="00241522"/>
    <w:rPr>
      <w:rFonts w:ascii="Times New Roman" w:eastAsia="Times New Roman" w:hAnsi="Times New Roman" w:cs="Times New Roman"/>
      <w:sz w:val="28"/>
      <w:lang w:eastAsia="ru-RU"/>
    </w:rPr>
  </w:style>
  <w:style w:type="character" w:styleId="af2">
    <w:name w:val="Hyperlink"/>
    <w:basedOn w:val="a0"/>
    <w:uiPriority w:val="99"/>
    <w:unhideWhenUsed/>
    <w:rsid w:val="005B7F7A"/>
    <w:rPr>
      <w:color w:val="0000FF" w:themeColor="hyperlink"/>
      <w:u w:val="single"/>
    </w:rPr>
  </w:style>
  <w:style w:type="paragraph" w:styleId="af3">
    <w:name w:val="Balloon Text"/>
    <w:basedOn w:val="a"/>
    <w:link w:val="af4"/>
    <w:uiPriority w:val="99"/>
    <w:semiHidden/>
    <w:unhideWhenUsed/>
    <w:rsid w:val="00F74C3C"/>
    <w:rPr>
      <w:rFonts w:ascii="Tahoma" w:hAnsi="Tahoma" w:cs="Tahoma"/>
      <w:sz w:val="16"/>
      <w:szCs w:val="16"/>
    </w:rPr>
  </w:style>
  <w:style w:type="character" w:customStyle="1" w:styleId="af4">
    <w:name w:val="Текст выноски Знак"/>
    <w:basedOn w:val="a0"/>
    <w:link w:val="af3"/>
    <w:uiPriority w:val="99"/>
    <w:semiHidden/>
    <w:rsid w:val="00F74C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rk@shm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C60F-284D-4D48-A7A8-14BD5872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2284</Words>
  <Characters>13024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Сидельникова Татьяна Александровна</dc:creator>
  <cp:lastModifiedBy>Мальцева Елена Александровна</cp:lastModifiedBy>
  <cp:revision>23</cp:revision>
  <cp:lastPrinted>2017-08-09T05:40:00Z</cp:lastPrinted>
  <dcterms:created xsi:type="dcterms:W3CDTF">2017-07-19T12:29:00Z</dcterms:created>
  <dcterms:modified xsi:type="dcterms:W3CDTF">2017-08-21T11:56:00Z</dcterms:modified>
</cp:coreProperties>
</file>