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61" w:rsidRDefault="00697DC2">
      <w:pPr>
        <w:spacing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:rsidR="003C1A61" w:rsidRDefault="00697DC2">
      <w:pPr>
        <w:spacing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ШПАКОВСКОГО МУНИЦИПАЛЬНОГО РАЙОНА</w:t>
      </w:r>
    </w:p>
    <w:p w:rsidR="003C1A61" w:rsidRDefault="00697DC2">
      <w:pPr>
        <w:spacing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СТАВРОПОЛЬСКОГО КРАЯ ЧЕТВЕРТОГО СОЗЫВА</w:t>
      </w:r>
    </w:p>
    <w:p w:rsidR="003C1A61" w:rsidRDefault="003C1A61">
      <w:pPr>
        <w:spacing w:line="240" w:lineRule="auto"/>
        <w:jc w:val="center"/>
        <w:rPr>
          <w:rFonts w:ascii="PT Astra Serif" w:hAnsi="PT Astra Serif"/>
          <w:sz w:val="28"/>
        </w:rPr>
      </w:pPr>
    </w:p>
    <w:p w:rsidR="003C1A61" w:rsidRDefault="00697DC2">
      <w:pPr>
        <w:spacing w:line="240" w:lineRule="auto"/>
        <w:jc w:val="center"/>
        <w:rPr>
          <w:rFonts w:ascii="PT Astra Serif" w:hAnsi="PT Astra Serif"/>
          <w:sz w:val="32"/>
        </w:rPr>
      </w:pPr>
      <w:proofErr w:type="gramStart"/>
      <w:r>
        <w:rPr>
          <w:rFonts w:ascii="PT Astra Serif" w:hAnsi="PT Astra Serif"/>
          <w:sz w:val="32"/>
        </w:rPr>
        <w:t>Р</w:t>
      </w:r>
      <w:proofErr w:type="gramEnd"/>
      <w:r>
        <w:rPr>
          <w:rFonts w:ascii="PT Astra Serif" w:hAnsi="PT Astra Serif"/>
          <w:sz w:val="32"/>
        </w:rPr>
        <w:t xml:space="preserve"> Е Ш Е Н И Е</w:t>
      </w:r>
    </w:p>
    <w:p w:rsidR="003C1A61" w:rsidRDefault="003C1A61">
      <w:pPr>
        <w:spacing w:line="240" w:lineRule="auto"/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13"/>
        <w:gridCol w:w="3321"/>
      </w:tblGrid>
      <w:tr w:rsidR="003C1A61" w:rsidTr="00662011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C1A61" w:rsidRDefault="00697DC2" w:rsidP="00A06B4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  <w:r w:rsidR="00A06B41"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DB4E9D">
              <w:rPr>
                <w:rFonts w:ascii="PT Astra Serif" w:hAnsi="PT Astra Serif"/>
                <w:sz w:val="28"/>
              </w:rPr>
              <w:t>м</w:t>
            </w:r>
            <w:r>
              <w:rPr>
                <w:rFonts w:ascii="PT Astra Serif" w:hAnsi="PT Astra Serif"/>
                <w:sz w:val="28"/>
              </w:rPr>
              <w:t>ая 2020 года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C1A61" w:rsidRDefault="00697DC2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г</w:t>
            </w:r>
            <w:proofErr w:type="gramStart"/>
            <w:r>
              <w:rPr>
                <w:rFonts w:ascii="PT Astra Serif" w:hAnsi="PT Astra Serif"/>
                <w:sz w:val="28"/>
              </w:rPr>
              <w:t>.М</w:t>
            </w:r>
            <w:proofErr w:type="gramEnd"/>
            <w:r>
              <w:rPr>
                <w:rFonts w:ascii="PT Astra Serif" w:hAnsi="PT Astra Serif"/>
                <w:sz w:val="28"/>
              </w:rPr>
              <w:t>ихайловск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C1A61" w:rsidRDefault="00697DC2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r w:rsidR="00374135">
              <w:rPr>
                <w:rFonts w:ascii="PT Astra Serif" w:hAnsi="PT Astra Serif"/>
                <w:sz w:val="28"/>
              </w:rPr>
              <w:t>276</w:t>
            </w:r>
            <w:bookmarkStart w:id="0" w:name="_GoBack"/>
            <w:bookmarkEnd w:id="0"/>
          </w:p>
        </w:tc>
      </w:tr>
    </w:tbl>
    <w:p w:rsidR="003C1A61" w:rsidRDefault="003C1A61">
      <w:pPr>
        <w:spacing w:line="240" w:lineRule="auto"/>
        <w:rPr>
          <w:rFonts w:ascii="PT Astra Serif" w:hAnsi="PT Astra Serif"/>
          <w:sz w:val="28"/>
        </w:rPr>
      </w:pPr>
    </w:p>
    <w:p w:rsidR="003C1A61" w:rsidRDefault="00697DC2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изменений в Положение о порядке организации и проведения публичных слушаний, общественных обсуждений по вопросам градостроительной деятельности на территории Шпаковского муниципального района Ставропольского края, утвержденное решение</w:t>
      </w:r>
      <w:r w:rsidR="00DB4E9D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Совета Шпаковского муниципального района Ставропольского</w:t>
      </w:r>
      <w:r w:rsidR="00111456">
        <w:rPr>
          <w:rFonts w:ascii="PT Astra Serif" w:hAnsi="PT Astra Serif"/>
          <w:sz w:val="28"/>
        </w:rPr>
        <w:t xml:space="preserve"> края от 26 октября 2018 года №</w:t>
      </w:r>
      <w:r>
        <w:rPr>
          <w:rFonts w:ascii="PT Astra Serif" w:hAnsi="PT Astra Serif"/>
          <w:sz w:val="28"/>
        </w:rPr>
        <w:t>109</w:t>
      </w:r>
    </w:p>
    <w:p w:rsidR="003C1A61" w:rsidRDefault="003C1A61">
      <w:pPr>
        <w:spacing w:line="240" w:lineRule="auto"/>
        <w:jc w:val="both"/>
        <w:rPr>
          <w:rFonts w:ascii="PT Astra Serif" w:hAnsi="PT Astra Serif"/>
          <w:sz w:val="28"/>
        </w:rPr>
      </w:pPr>
    </w:p>
    <w:p w:rsidR="003C1A61" w:rsidRDefault="003C1A61">
      <w:pPr>
        <w:spacing w:line="240" w:lineRule="auto"/>
        <w:jc w:val="both"/>
        <w:rPr>
          <w:rFonts w:ascii="PT Astra Serif" w:hAnsi="PT Astra Serif"/>
          <w:sz w:val="28"/>
        </w:rPr>
      </w:pPr>
    </w:p>
    <w:p w:rsidR="008002DE" w:rsidRDefault="008002DE">
      <w:pPr>
        <w:spacing w:line="240" w:lineRule="auto"/>
        <w:jc w:val="both"/>
        <w:rPr>
          <w:rFonts w:ascii="PT Astra Serif" w:hAnsi="PT Astra Serif"/>
          <w:sz w:val="28"/>
        </w:rPr>
      </w:pP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 Градостроительным кодексом Российской Федерации, Федеральным законом от 06</w:t>
      </w:r>
      <w:r w:rsidR="00DB4E9D">
        <w:rPr>
          <w:rFonts w:ascii="PT Astra Serif" w:hAnsi="PT Astra Serif"/>
          <w:sz w:val="28"/>
        </w:rPr>
        <w:t xml:space="preserve"> октября 2003 года </w:t>
      </w:r>
      <w:r>
        <w:rPr>
          <w:rFonts w:ascii="PT Astra Serif" w:hAnsi="PT Astra Serif"/>
          <w:sz w:val="28"/>
        </w:rPr>
        <w:t>№131-ФЗ «Об общих принципах организации местного самоуправления в Российской Федерации», Законом Ставропольского края от 02</w:t>
      </w:r>
      <w:r w:rsidR="00DB4E9D">
        <w:rPr>
          <w:rFonts w:ascii="PT Astra Serif" w:hAnsi="PT Astra Serif"/>
          <w:sz w:val="28"/>
        </w:rPr>
        <w:t xml:space="preserve"> марта </w:t>
      </w:r>
      <w:r>
        <w:rPr>
          <w:rFonts w:ascii="PT Astra Serif" w:hAnsi="PT Astra Serif"/>
          <w:sz w:val="28"/>
        </w:rPr>
        <w:t xml:space="preserve">2005 </w:t>
      </w:r>
      <w:r w:rsidR="00DB4E9D">
        <w:rPr>
          <w:rFonts w:ascii="PT Astra Serif" w:hAnsi="PT Astra Serif"/>
          <w:sz w:val="28"/>
        </w:rPr>
        <w:t xml:space="preserve">года </w:t>
      </w:r>
      <w:r>
        <w:rPr>
          <w:rFonts w:ascii="PT Astra Serif" w:hAnsi="PT Astra Serif"/>
          <w:sz w:val="28"/>
        </w:rPr>
        <w:t>№12-кз «О местном самоуправлении</w:t>
      </w:r>
      <w:r w:rsidR="00DB4E9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Ставропольском крае»,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утвержденным решением Совета Шпаковского муниципального</w:t>
      </w:r>
      <w:proofErr w:type="gramEnd"/>
      <w:r>
        <w:rPr>
          <w:rFonts w:ascii="PT Astra Serif" w:hAnsi="PT Astra Serif"/>
          <w:sz w:val="28"/>
        </w:rPr>
        <w:t xml:space="preserve"> района Ставропольского края</w:t>
      </w:r>
      <w:r w:rsidR="008002DE">
        <w:t xml:space="preserve"> </w:t>
      </w:r>
      <w:r>
        <w:rPr>
          <w:rFonts w:ascii="PT Astra Serif" w:hAnsi="PT Astra Serif"/>
          <w:sz w:val="28"/>
        </w:rPr>
        <w:t xml:space="preserve">от </w:t>
      </w:r>
      <w:r w:rsidR="00423CD1">
        <w:rPr>
          <w:rFonts w:ascii="PT Astra Serif" w:hAnsi="PT Astra Serif"/>
          <w:sz w:val="28"/>
        </w:rPr>
        <w:t>15 февраля 2019 года №</w:t>
      </w:r>
      <w:r>
        <w:rPr>
          <w:rFonts w:ascii="PT Astra Serif" w:hAnsi="PT Astra Serif"/>
          <w:sz w:val="28"/>
        </w:rPr>
        <w:t>157, Совет Шпаковского муниципального района Ставропольского края</w:t>
      </w:r>
    </w:p>
    <w:p w:rsidR="003C1A61" w:rsidRDefault="003C1A61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3C1A61" w:rsidRDefault="00697DC2">
      <w:pPr>
        <w:spacing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РЕШИЛ:</w:t>
      </w:r>
    </w:p>
    <w:p w:rsidR="003C1A61" w:rsidRDefault="003C1A61">
      <w:pPr>
        <w:spacing w:line="240" w:lineRule="auto"/>
        <w:jc w:val="both"/>
        <w:rPr>
          <w:rFonts w:ascii="PT Astra Serif" w:hAnsi="PT Astra Serif"/>
          <w:sz w:val="28"/>
        </w:rPr>
      </w:pP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1.Внести в Положение о порядке организации и проведения публичных слушаний, общественных обсуждений по вопросам градостроительной деятельности на территории Шпаковского муниципального района Ставропольского края (далее - Положение), утвержденное решение</w:t>
      </w:r>
      <w:r w:rsidR="008002DE"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Совета Шпаковского муниципального района Ставропольского края от 26 октября</w:t>
      </w:r>
      <w:r>
        <w:br/>
      </w:r>
      <w:r w:rsidR="00423CD1">
        <w:rPr>
          <w:rFonts w:ascii="PT Astra Serif" w:hAnsi="PT Astra Serif"/>
          <w:sz w:val="28"/>
        </w:rPr>
        <w:t>2018 года №</w:t>
      </w:r>
      <w:r>
        <w:rPr>
          <w:rFonts w:ascii="PT Astra Serif" w:hAnsi="PT Astra Serif"/>
          <w:sz w:val="28"/>
        </w:rPr>
        <w:t>109, следующие изменения:</w:t>
      </w: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1.1.В разделе 2 Положения:</w:t>
      </w: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1.1.1.В абзаце 4 пункта 10 слова "десять дней" заменить словами</w:t>
      </w:r>
      <w:r>
        <w:br/>
      </w:r>
      <w:r>
        <w:rPr>
          <w:rFonts w:ascii="PT Astra Serif" w:hAnsi="PT Astra Serif"/>
          <w:sz w:val="28"/>
        </w:rPr>
        <w:t>"семь рабочих дней";</w:t>
      </w: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1.1.2.В пункте 17 после слов "На основании протокола публичных слушаний или общественных обсуждений Организатор" дополнить словами</w:t>
      </w:r>
      <w:r>
        <w:br/>
      </w:r>
      <w:r>
        <w:rPr>
          <w:rFonts w:ascii="PT Astra Serif" w:hAnsi="PT Astra Serif"/>
          <w:sz w:val="28"/>
        </w:rPr>
        <w:t>"в течени</w:t>
      </w:r>
      <w:r w:rsidR="008002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семи дней после проведения публичных слушаний".</w:t>
      </w: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1.2.В подпункте 2 пункта 18 раздела 3 Положения слова "менее двух</w:t>
      </w:r>
      <w:r>
        <w:br/>
      </w:r>
      <w:r>
        <w:rPr>
          <w:rFonts w:ascii="PT Astra Serif" w:hAnsi="PT Astra Serif"/>
          <w:sz w:val="28"/>
        </w:rPr>
        <w:t>и более четырех" заменить словами "не менее одного и не более трех".</w:t>
      </w:r>
    </w:p>
    <w:p w:rsidR="003C1A61" w:rsidRDefault="003C1A61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3C1A61" w:rsidRDefault="003C1A61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</w:p>
    <w:p w:rsidR="003C1A61" w:rsidRDefault="00697DC2">
      <w:pPr>
        <w:spacing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2.Настоящее решение вступает в силу на следующий день после его официального опубликования.</w:t>
      </w:r>
    </w:p>
    <w:p w:rsidR="003C1A61" w:rsidRDefault="003C1A61">
      <w:pPr>
        <w:spacing w:line="240" w:lineRule="auto"/>
        <w:contextualSpacing/>
        <w:rPr>
          <w:rFonts w:ascii="PT Astra Serif" w:hAnsi="PT Astra Serif"/>
          <w:sz w:val="28"/>
        </w:rPr>
      </w:pPr>
    </w:p>
    <w:p w:rsidR="003C1A61" w:rsidRDefault="003C1A61">
      <w:pPr>
        <w:spacing w:line="240" w:lineRule="auto"/>
        <w:contextualSpacing/>
        <w:rPr>
          <w:rFonts w:ascii="PT Astra Serif" w:hAnsi="PT Astra Serif"/>
          <w:sz w:val="28"/>
        </w:rPr>
      </w:pPr>
    </w:p>
    <w:p w:rsidR="003C1A61" w:rsidRDefault="003C1A61">
      <w:pPr>
        <w:spacing w:line="240" w:lineRule="auto"/>
        <w:contextualSpacing/>
        <w:rPr>
          <w:rFonts w:ascii="PT Astra Serif" w:hAnsi="PT Astra Serif"/>
          <w:sz w:val="28"/>
        </w:rPr>
      </w:pPr>
    </w:p>
    <w:p w:rsidR="003C1A61" w:rsidRDefault="00697DC2">
      <w:pPr>
        <w:spacing w:line="240" w:lineRule="exact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Совета</w:t>
      </w:r>
    </w:p>
    <w:p w:rsidR="003C1A61" w:rsidRDefault="00697DC2">
      <w:pPr>
        <w:spacing w:line="240" w:lineRule="exact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Шпаковского муниципального</w:t>
      </w:r>
    </w:p>
    <w:p w:rsidR="003C1A61" w:rsidRDefault="00697DC2">
      <w:pPr>
        <w:spacing w:line="240" w:lineRule="exact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района Ставропольского края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</w:t>
      </w:r>
      <w:proofErr w:type="spellStart"/>
      <w:r>
        <w:rPr>
          <w:rFonts w:ascii="PT Astra Serif" w:hAnsi="PT Astra Serif"/>
          <w:sz w:val="28"/>
        </w:rPr>
        <w:t>В.Ф.Букреев</w:t>
      </w:r>
      <w:proofErr w:type="spellEnd"/>
    </w:p>
    <w:p w:rsidR="003C1A61" w:rsidRDefault="003C1A61">
      <w:pPr>
        <w:tabs>
          <w:tab w:val="left" w:pos="540"/>
          <w:tab w:val="left" w:pos="720"/>
          <w:tab w:val="left" w:pos="900"/>
        </w:tabs>
        <w:spacing w:line="240" w:lineRule="auto"/>
        <w:jc w:val="both"/>
        <w:rPr>
          <w:rFonts w:ascii="PT Astra Serif" w:hAnsi="PT Astra Serif"/>
          <w:sz w:val="28"/>
        </w:rPr>
      </w:pPr>
    </w:p>
    <w:p w:rsidR="003C1A61" w:rsidRDefault="003C1A61">
      <w:pPr>
        <w:tabs>
          <w:tab w:val="left" w:pos="540"/>
          <w:tab w:val="left" w:pos="720"/>
          <w:tab w:val="left" w:pos="900"/>
        </w:tabs>
        <w:spacing w:line="240" w:lineRule="auto"/>
        <w:jc w:val="both"/>
        <w:rPr>
          <w:rFonts w:ascii="PT Astra Serif" w:hAnsi="PT Astra Serif"/>
          <w:sz w:val="28"/>
        </w:rPr>
      </w:pPr>
    </w:p>
    <w:p w:rsidR="003C1A61" w:rsidRDefault="003C1A61">
      <w:pPr>
        <w:tabs>
          <w:tab w:val="left" w:pos="540"/>
          <w:tab w:val="left" w:pos="720"/>
          <w:tab w:val="left" w:pos="900"/>
        </w:tabs>
        <w:spacing w:line="240" w:lineRule="auto"/>
        <w:jc w:val="both"/>
        <w:rPr>
          <w:rFonts w:ascii="PT Astra Serif" w:hAnsi="PT Astra Serif"/>
          <w:sz w:val="28"/>
        </w:rPr>
      </w:pPr>
    </w:p>
    <w:p w:rsidR="003C1A61" w:rsidRDefault="00697DC2">
      <w:pPr>
        <w:spacing w:line="240" w:lineRule="exact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Шпаковского</w:t>
      </w:r>
    </w:p>
    <w:p w:rsidR="003C1A61" w:rsidRDefault="00697DC2">
      <w:pPr>
        <w:spacing w:line="240" w:lineRule="exact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района</w:t>
      </w:r>
    </w:p>
    <w:p w:rsidR="003C1A61" w:rsidRDefault="00697DC2">
      <w:pPr>
        <w:tabs>
          <w:tab w:val="left" w:pos="540"/>
          <w:tab w:val="left" w:pos="720"/>
          <w:tab w:val="left" w:pos="900"/>
        </w:tabs>
        <w:spacing w:line="24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</w:t>
      </w:r>
      <w:proofErr w:type="spellStart"/>
      <w:r>
        <w:rPr>
          <w:rFonts w:ascii="PT Astra Serif" w:hAnsi="PT Astra Serif"/>
          <w:sz w:val="28"/>
        </w:rPr>
        <w:t>С.В.Гультяев</w:t>
      </w:r>
      <w:proofErr w:type="spellEnd"/>
    </w:p>
    <w:sectPr w:rsidR="003C1A61" w:rsidSect="008002DE">
      <w:headerReference w:type="default" r:id="rId7"/>
      <w:pgSz w:w="11908" w:h="1684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DD" w:rsidRDefault="00F163DD">
      <w:pPr>
        <w:spacing w:line="240" w:lineRule="auto"/>
      </w:pPr>
      <w:r>
        <w:separator/>
      </w:r>
    </w:p>
  </w:endnote>
  <w:endnote w:type="continuationSeparator" w:id="0">
    <w:p w:rsidR="00F163DD" w:rsidRDefault="00F16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DD" w:rsidRDefault="00F163DD">
      <w:pPr>
        <w:spacing w:line="240" w:lineRule="auto"/>
      </w:pPr>
      <w:r>
        <w:separator/>
      </w:r>
    </w:p>
  </w:footnote>
  <w:footnote w:type="continuationSeparator" w:id="0">
    <w:p w:rsidR="00F163DD" w:rsidRDefault="00F16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61" w:rsidRDefault="00697DC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74135">
      <w:rPr>
        <w:noProof/>
      </w:rPr>
      <w:t>2</w:t>
    </w:r>
    <w:r>
      <w:fldChar w:fldCharType="end"/>
    </w:r>
  </w:p>
  <w:p w:rsidR="003C1A61" w:rsidRDefault="003C1A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61"/>
    <w:rsid w:val="00111456"/>
    <w:rsid w:val="00117624"/>
    <w:rsid w:val="00374135"/>
    <w:rsid w:val="003C1A61"/>
    <w:rsid w:val="00423CD1"/>
    <w:rsid w:val="00662011"/>
    <w:rsid w:val="00697DC2"/>
    <w:rsid w:val="007B4F23"/>
    <w:rsid w:val="008002DE"/>
    <w:rsid w:val="00A06B41"/>
    <w:rsid w:val="00AC7F81"/>
    <w:rsid w:val="00CD419C"/>
    <w:rsid w:val="00DB4E9D"/>
    <w:rsid w:val="00F1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Гулевская Светлана Викторовна</cp:lastModifiedBy>
  <cp:revision>8</cp:revision>
  <dcterms:created xsi:type="dcterms:W3CDTF">2020-03-23T12:37:00Z</dcterms:created>
  <dcterms:modified xsi:type="dcterms:W3CDTF">2020-05-25T09:44:00Z</dcterms:modified>
</cp:coreProperties>
</file>